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8BFF02" w14:textId="77777777" w:rsidR="0039057C" w:rsidRPr="00273B9F" w:rsidRDefault="00000000">
      <w:pPr>
        <w:pStyle w:val="TitleCustom"/>
        <w:jc w:val="center"/>
        <w:rPr>
          <w:b w:val="0"/>
          <w:lang w:val="es-ES"/>
        </w:rPr>
      </w:pPr>
      <w:r w:rsidRPr="00273B9F">
        <w:rPr>
          <w:b w:val="0"/>
          <w:sz w:val="22"/>
          <w:lang w:val="es-ES"/>
        </w:rPr>
        <w:t>ACTA DE SESIÓN DEL TRIBUNAL CALIFICADOR DE ELECCIONES TRICEL.</w:t>
      </w:r>
    </w:p>
    <w:p w14:paraId="76C2E0B7" w14:textId="77777777" w:rsidR="0039057C" w:rsidRPr="00273B9F" w:rsidRDefault="00000000">
      <w:pPr>
        <w:pStyle w:val="SubtitleCustom"/>
        <w:jc w:val="center"/>
        <w:rPr>
          <w:b w:val="0"/>
          <w:lang w:val="es-ES"/>
        </w:rPr>
      </w:pPr>
      <w:r w:rsidRPr="00273B9F">
        <w:rPr>
          <w:b w:val="0"/>
          <w:lang w:val="es-ES"/>
        </w:rPr>
        <w:t>PROCESO DE ELECCIÓN DE LA COMISIÓN TRIESTAMENTAL</w:t>
      </w:r>
    </w:p>
    <w:p w14:paraId="7CF01429" w14:textId="1E8F400F" w:rsidR="00756088" w:rsidRPr="00273B9F" w:rsidRDefault="00756088">
      <w:pPr>
        <w:pStyle w:val="SubtitleCustom"/>
        <w:jc w:val="center"/>
        <w:rPr>
          <w:b w:val="0"/>
          <w:lang w:val="es-ES"/>
        </w:rPr>
      </w:pPr>
      <w:r w:rsidRPr="00273B9F">
        <w:rPr>
          <w:b w:val="0"/>
          <w:lang w:val="es-ES"/>
        </w:rPr>
        <w:t>IMPLEMENTACIÓN NUEVOS ESTATUTOS</w:t>
      </w:r>
      <w:r w:rsidR="00273B9F">
        <w:rPr>
          <w:b w:val="0"/>
          <w:lang w:val="es-ES"/>
        </w:rPr>
        <w:t xml:space="preserve"> UNIVERSIDA DE LA FRONTERA</w:t>
      </w:r>
    </w:p>
    <w:p w14:paraId="2D33C963" w14:textId="77777777" w:rsidR="0039057C" w:rsidRPr="00273B9F" w:rsidRDefault="0039057C">
      <w:pPr>
        <w:rPr>
          <w:lang w:val="es-ES"/>
        </w:rPr>
      </w:pPr>
    </w:p>
    <w:p w14:paraId="36C1AD03" w14:textId="77777777" w:rsidR="0039057C" w:rsidRPr="00273B9F" w:rsidRDefault="00000000">
      <w:pPr>
        <w:spacing w:after="40"/>
        <w:rPr>
          <w:lang w:val="es-ES"/>
        </w:rPr>
      </w:pPr>
      <w:r w:rsidRPr="00273B9F">
        <w:rPr>
          <w:lang w:val="es-ES"/>
        </w:rPr>
        <w:t>Número de sesión: 3.</w:t>
      </w:r>
    </w:p>
    <w:p w14:paraId="3F1721F5" w14:textId="77777777" w:rsidR="0039057C" w:rsidRPr="00273B9F" w:rsidRDefault="00000000">
      <w:pPr>
        <w:spacing w:after="40"/>
        <w:rPr>
          <w:lang w:val="es-ES"/>
        </w:rPr>
      </w:pPr>
      <w:r w:rsidRPr="00273B9F">
        <w:rPr>
          <w:lang w:val="es-ES"/>
        </w:rPr>
        <w:t>Tipo de sesión: ordinaria.</w:t>
      </w:r>
    </w:p>
    <w:p w14:paraId="757E93FC" w14:textId="77777777" w:rsidR="0039057C" w:rsidRPr="00273B9F" w:rsidRDefault="00000000">
      <w:pPr>
        <w:spacing w:after="40"/>
        <w:rPr>
          <w:lang w:val="es-ES"/>
        </w:rPr>
      </w:pPr>
      <w:r w:rsidRPr="00273B9F">
        <w:rPr>
          <w:lang w:val="es-ES"/>
        </w:rPr>
        <w:t>Fecha: 23 de julio de 2026.</w:t>
      </w:r>
    </w:p>
    <w:p w14:paraId="14001E8A" w14:textId="77777777" w:rsidR="0039057C" w:rsidRPr="00273B9F" w:rsidRDefault="00000000">
      <w:pPr>
        <w:spacing w:after="40"/>
        <w:rPr>
          <w:lang w:val="es-ES"/>
        </w:rPr>
      </w:pPr>
      <w:r w:rsidRPr="00273B9F">
        <w:rPr>
          <w:lang w:val="es-ES"/>
        </w:rPr>
        <w:t>Lugar: Sala de Consejo de Rectoría.</w:t>
      </w:r>
    </w:p>
    <w:p w14:paraId="63A04E80" w14:textId="24CECE7D" w:rsidR="0039057C" w:rsidRPr="00273B9F" w:rsidRDefault="00000000">
      <w:pPr>
        <w:spacing w:after="40"/>
        <w:rPr>
          <w:lang w:val="es-ES"/>
        </w:rPr>
      </w:pPr>
      <w:r w:rsidRPr="00273B9F">
        <w:rPr>
          <w:lang w:val="es-ES"/>
        </w:rPr>
        <w:t xml:space="preserve">Hora de inicio: </w:t>
      </w:r>
      <w:r w:rsidR="00756088" w:rsidRPr="00273B9F">
        <w:rPr>
          <w:lang w:val="es-ES"/>
        </w:rPr>
        <w:t>11:00</w:t>
      </w:r>
      <w:r w:rsidRPr="00273B9F">
        <w:rPr>
          <w:lang w:val="es-ES"/>
        </w:rPr>
        <w:t xml:space="preserve"> horas.</w:t>
      </w:r>
    </w:p>
    <w:p w14:paraId="17F07173" w14:textId="42FADBB2" w:rsidR="0039057C" w:rsidRDefault="00000000">
      <w:pPr>
        <w:spacing w:after="40"/>
        <w:rPr>
          <w:lang w:val="es-ES"/>
        </w:rPr>
      </w:pPr>
      <w:r w:rsidRPr="00273B9F">
        <w:rPr>
          <w:lang w:val="es-ES"/>
        </w:rPr>
        <w:t xml:space="preserve">Hora de término: </w:t>
      </w:r>
      <w:r w:rsidR="00756088" w:rsidRPr="00273B9F">
        <w:rPr>
          <w:lang w:val="es-ES"/>
        </w:rPr>
        <w:t>13:50</w:t>
      </w:r>
      <w:r w:rsidRPr="00273B9F">
        <w:rPr>
          <w:lang w:val="es-ES"/>
        </w:rPr>
        <w:t xml:space="preserve"> horas.</w:t>
      </w:r>
    </w:p>
    <w:p w14:paraId="389174E9" w14:textId="77777777" w:rsidR="00273B9F" w:rsidRPr="00273B9F" w:rsidRDefault="00273B9F">
      <w:pPr>
        <w:spacing w:after="40"/>
        <w:rPr>
          <w:lang w:val="es-ES"/>
        </w:rPr>
      </w:pPr>
    </w:p>
    <w:p w14:paraId="7E3D004C" w14:textId="77777777" w:rsidR="0039057C" w:rsidRPr="00273B9F" w:rsidRDefault="00000000">
      <w:pPr>
        <w:pStyle w:val="HeadingCustom"/>
        <w:rPr>
          <w:b w:val="0"/>
          <w:lang w:val="es-ES"/>
        </w:rPr>
      </w:pPr>
      <w:r w:rsidRPr="00273B9F">
        <w:rPr>
          <w:b w:val="0"/>
          <w:lang w:val="es-ES"/>
        </w:rPr>
        <w:t>Integrantes asistentes:</w:t>
      </w:r>
    </w:p>
    <w:p w14:paraId="0541544E" w14:textId="77777777" w:rsidR="0039057C" w:rsidRPr="00273B9F" w:rsidRDefault="00000000">
      <w:pPr>
        <w:spacing w:after="60"/>
        <w:rPr>
          <w:lang w:val="es-ES"/>
        </w:rPr>
      </w:pPr>
      <w:r w:rsidRPr="00273B9F">
        <w:rPr>
          <w:lang w:val="es-ES"/>
        </w:rPr>
        <w:t>· Andrés Eduardo Sáez Geoffroy, representante titular del estamento académico.</w:t>
      </w:r>
    </w:p>
    <w:p w14:paraId="364BEF01" w14:textId="77777777" w:rsidR="0039057C" w:rsidRPr="00273B9F" w:rsidRDefault="00000000">
      <w:pPr>
        <w:spacing w:after="60"/>
        <w:rPr>
          <w:lang w:val="es-ES"/>
        </w:rPr>
      </w:pPr>
      <w:r w:rsidRPr="00273B9F">
        <w:rPr>
          <w:lang w:val="es-ES"/>
        </w:rPr>
        <w:t>· Christian Arnoldo Vergara Ojeda, representante titular del estamento académico.</w:t>
      </w:r>
    </w:p>
    <w:p w14:paraId="1A1CDBD2" w14:textId="77777777" w:rsidR="0039057C" w:rsidRPr="00273B9F" w:rsidRDefault="00000000">
      <w:pPr>
        <w:spacing w:after="60"/>
        <w:rPr>
          <w:lang w:val="es-ES"/>
        </w:rPr>
      </w:pPr>
      <w:r w:rsidRPr="00273B9F">
        <w:rPr>
          <w:lang w:val="es-ES"/>
        </w:rPr>
        <w:t>· Cristian Gustavo Aguilera Rossi, representante suplente del estamento académico.</w:t>
      </w:r>
    </w:p>
    <w:p w14:paraId="6029D4B0" w14:textId="77777777" w:rsidR="0039057C" w:rsidRPr="00273B9F" w:rsidRDefault="00000000">
      <w:pPr>
        <w:spacing w:after="60"/>
        <w:rPr>
          <w:lang w:val="es-ES"/>
        </w:rPr>
      </w:pPr>
      <w:r w:rsidRPr="00273B9F">
        <w:rPr>
          <w:lang w:val="es-ES"/>
        </w:rPr>
        <w:t>· Elsa Ximena Vera Sepúlveda, representante titular del estamento administrativo.</w:t>
      </w:r>
    </w:p>
    <w:p w14:paraId="3FD15621" w14:textId="77777777" w:rsidR="0039057C" w:rsidRPr="00273B9F" w:rsidRDefault="00000000">
      <w:pPr>
        <w:spacing w:after="60"/>
        <w:rPr>
          <w:lang w:val="es-ES"/>
        </w:rPr>
      </w:pPr>
      <w:r w:rsidRPr="00273B9F">
        <w:rPr>
          <w:lang w:val="es-ES"/>
        </w:rPr>
        <w:t>· Paula Belén Floody Flores, representante titular del estamento administrativo.</w:t>
      </w:r>
    </w:p>
    <w:p w14:paraId="5CE202EF" w14:textId="77777777" w:rsidR="0039057C" w:rsidRPr="00273B9F" w:rsidRDefault="00000000">
      <w:pPr>
        <w:spacing w:after="60"/>
        <w:rPr>
          <w:lang w:val="es-ES"/>
        </w:rPr>
      </w:pPr>
      <w:r w:rsidRPr="00273B9F">
        <w:rPr>
          <w:lang w:val="es-ES"/>
        </w:rPr>
        <w:t>· Servando Ulises Contreras Illanes, representante titular del estamento administrativo.</w:t>
      </w:r>
    </w:p>
    <w:p w14:paraId="65976795" w14:textId="77777777" w:rsidR="0039057C" w:rsidRPr="00273B9F" w:rsidRDefault="00000000">
      <w:pPr>
        <w:spacing w:after="60"/>
        <w:rPr>
          <w:lang w:val="es-ES"/>
        </w:rPr>
      </w:pPr>
      <w:r w:rsidRPr="00273B9F">
        <w:rPr>
          <w:lang w:val="es-ES"/>
        </w:rPr>
        <w:t>· Lorena Paz Espinoza Arévalo, representante suplente del estamento administrativo.</w:t>
      </w:r>
    </w:p>
    <w:p w14:paraId="7C6DBA62" w14:textId="77777777" w:rsidR="0039057C" w:rsidRPr="00273B9F" w:rsidRDefault="00000000">
      <w:pPr>
        <w:spacing w:after="60"/>
        <w:rPr>
          <w:lang w:val="es-ES"/>
        </w:rPr>
      </w:pPr>
      <w:r w:rsidRPr="00273B9F">
        <w:rPr>
          <w:lang w:val="es-ES"/>
        </w:rPr>
        <w:t>· Rayen Millaray Mellado Godoy, representante titular del estamento estudiantil.</w:t>
      </w:r>
    </w:p>
    <w:p w14:paraId="18943A17" w14:textId="77777777" w:rsidR="0039057C" w:rsidRPr="00273B9F" w:rsidRDefault="00000000">
      <w:pPr>
        <w:spacing w:after="60"/>
        <w:rPr>
          <w:lang w:val="es-ES"/>
        </w:rPr>
      </w:pPr>
      <w:r w:rsidRPr="00273B9F">
        <w:rPr>
          <w:lang w:val="es-ES"/>
        </w:rPr>
        <w:t>· Francisco Zavala Cárdenas, representante titular del estamento estudiantil.</w:t>
      </w:r>
    </w:p>
    <w:p w14:paraId="09853AD5" w14:textId="77777777" w:rsidR="0039057C" w:rsidRDefault="00000000">
      <w:pPr>
        <w:spacing w:after="60"/>
        <w:rPr>
          <w:lang w:val="es-ES"/>
        </w:rPr>
      </w:pPr>
      <w:r w:rsidRPr="00273B9F">
        <w:rPr>
          <w:lang w:val="es-ES"/>
        </w:rPr>
        <w:t>· Paulina Constanza Martínez Rodríguez, representante titular del estamento estudiantil.</w:t>
      </w:r>
    </w:p>
    <w:p w14:paraId="3BF1869D" w14:textId="77777777" w:rsidR="00273B9F" w:rsidRPr="00273B9F" w:rsidRDefault="00273B9F">
      <w:pPr>
        <w:spacing w:after="60"/>
        <w:rPr>
          <w:lang w:val="es-ES"/>
        </w:rPr>
      </w:pPr>
    </w:p>
    <w:p w14:paraId="572EB2E0" w14:textId="77777777" w:rsidR="0039057C" w:rsidRPr="00273B9F" w:rsidRDefault="00000000">
      <w:pPr>
        <w:pStyle w:val="HeadingCustom"/>
        <w:rPr>
          <w:b w:val="0"/>
          <w:lang w:val="es-ES"/>
        </w:rPr>
      </w:pPr>
      <w:r w:rsidRPr="00273B9F">
        <w:rPr>
          <w:b w:val="0"/>
          <w:lang w:val="es-ES"/>
        </w:rPr>
        <w:t>Inasistencias justificadas:</w:t>
      </w:r>
    </w:p>
    <w:p w14:paraId="35912FBD" w14:textId="77777777" w:rsidR="0039057C" w:rsidRPr="00273B9F" w:rsidRDefault="00000000">
      <w:pPr>
        <w:spacing w:after="60"/>
        <w:rPr>
          <w:lang w:val="es-ES"/>
        </w:rPr>
      </w:pPr>
      <w:r w:rsidRPr="00273B9F">
        <w:rPr>
          <w:lang w:val="es-ES"/>
        </w:rPr>
        <w:t>· Jaime Andrés Tijmes Ihl, representante titular del estamento académico, según lo informado en sesión.</w:t>
      </w:r>
    </w:p>
    <w:p w14:paraId="1DE142E0" w14:textId="77777777" w:rsidR="0039057C" w:rsidRDefault="00000000">
      <w:pPr>
        <w:spacing w:after="60"/>
        <w:rPr>
          <w:lang w:val="es-ES"/>
        </w:rPr>
      </w:pPr>
      <w:r w:rsidRPr="00273B9F">
        <w:rPr>
          <w:lang w:val="es-ES"/>
        </w:rPr>
        <w:t xml:space="preserve">· </w:t>
      </w:r>
      <w:proofErr w:type="spellStart"/>
      <w:r w:rsidRPr="00273B9F">
        <w:rPr>
          <w:lang w:val="es-ES"/>
        </w:rPr>
        <w:t>Yarella</w:t>
      </w:r>
      <w:proofErr w:type="spellEnd"/>
      <w:r w:rsidRPr="00273B9F">
        <w:rPr>
          <w:lang w:val="es-ES"/>
        </w:rPr>
        <w:t xml:space="preserve"> Nikol Sánchez Morales, representante suplente del estamento estudiantil, según lo informado en sesión.</w:t>
      </w:r>
    </w:p>
    <w:p w14:paraId="68D48C76" w14:textId="77777777" w:rsidR="00273B9F" w:rsidRPr="00273B9F" w:rsidRDefault="00273B9F">
      <w:pPr>
        <w:spacing w:after="60"/>
        <w:rPr>
          <w:lang w:val="es-ES"/>
        </w:rPr>
      </w:pPr>
    </w:p>
    <w:p w14:paraId="65CF3D5A" w14:textId="77777777" w:rsidR="0039057C" w:rsidRPr="00273B9F" w:rsidRDefault="00000000">
      <w:pPr>
        <w:pStyle w:val="HeadingCustom"/>
        <w:rPr>
          <w:b w:val="0"/>
          <w:lang w:val="es-ES"/>
        </w:rPr>
      </w:pPr>
      <w:r w:rsidRPr="00273B9F">
        <w:rPr>
          <w:b w:val="0"/>
          <w:lang w:val="es-ES"/>
        </w:rPr>
        <w:t>Asisten adicionalmente:</w:t>
      </w:r>
    </w:p>
    <w:p w14:paraId="5A718574" w14:textId="77777777" w:rsidR="0039057C" w:rsidRPr="00273B9F" w:rsidRDefault="00000000">
      <w:pPr>
        <w:spacing w:after="60"/>
        <w:rPr>
          <w:lang w:val="es-ES"/>
        </w:rPr>
      </w:pPr>
      <w:r w:rsidRPr="00273B9F">
        <w:rPr>
          <w:lang w:val="es-ES"/>
        </w:rPr>
        <w:t>· Johanna Gatica, profesional de apoyo administrativo y técnico del proceso electoral electrónico.</w:t>
      </w:r>
    </w:p>
    <w:p w14:paraId="50199239" w14:textId="77777777" w:rsidR="0039057C" w:rsidRPr="00273B9F" w:rsidRDefault="00000000">
      <w:pPr>
        <w:spacing w:after="60"/>
        <w:rPr>
          <w:lang w:val="es-ES"/>
        </w:rPr>
      </w:pPr>
      <w:r w:rsidRPr="00273B9F">
        <w:rPr>
          <w:lang w:val="es-ES"/>
        </w:rPr>
        <w:t>· Profesionales de la Dirección de Informática, DINFO, convocados para informar sobre la plataforma de votación electrónica.</w:t>
      </w:r>
    </w:p>
    <w:p w14:paraId="000B81CF" w14:textId="77777777" w:rsidR="0039057C" w:rsidRPr="00273B9F" w:rsidRDefault="00000000">
      <w:pPr>
        <w:spacing w:after="60"/>
        <w:rPr>
          <w:lang w:val="es-ES"/>
        </w:rPr>
      </w:pPr>
      <w:r w:rsidRPr="00273B9F">
        <w:rPr>
          <w:lang w:val="es-ES"/>
        </w:rPr>
        <w:t>· Representante de la Dirección de Gestión y Desarrollo de Personas, convocada para informar sobre nóminas y padrones.</w:t>
      </w:r>
    </w:p>
    <w:p w14:paraId="547F814B" w14:textId="77777777" w:rsidR="0039057C" w:rsidRPr="00273B9F" w:rsidRDefault="0039057C">
      <w:pPr>
        <w:rPr>
          <w:lang w:val="es-ES"/>
        </w:rPr>
      </w:pPr>
    </w:p>
    <w:p w14:paraId="3A9002B3" w14:textId="77777777" w:rsidR="0039057C" w:rsidRPr="00273B9F" w:rsidRDefault="00000000" w:rsidP="00273B9F">
      <w:pPr>
        <w:jc w:val="both"/>
        <w:rPr>
          <w:lang w:val="es-ES"/>
        </w:rPr>
      </w:pPr>
      <w:r w:rsidRPr="00273B9F">
        <w:rPr>
          <w:lang w:val="es-ES"/>
        </w:rPr>
        <w:lastRenderedPageBreak/>
        <w:t>En Temuco, a 23 de julio de 2026, se reúne en sesión ordinaria el Tribunal Calificador de Elecciones, TRICEL, formalizado mediante Resolución Exenta N°1582, de 2026, con el objeto de continuar la organización del proceso de elección de la Comisión Triestamental, revisar las nóminas recibidas, conocer el pronunciamiento de Contraloría Universitaria contenido en el Ordinario N°80, abordar aspectos técnicos de la votación electrónica y avanzar en la definición del calendario electoral.</w:t>
      </w:r>
    </w:p>
    <w:p w14:paraId="18333E10" w14:textId="3D1D7F62" w:rsidR="00C94FD0" w:rsidRPr="00273B9F" w:rsidRDefault="00000000" w:rsidP="00273B9F">
      <w:pPr>
        <w:jc w:val="both"/>
        <w:rPr>
          <w:lang w:val="es-ES"/>
        </w:rPr>
      </w:pPr>
      <w:r w:rsidRPr="00273B9F">
        <w:rPr>
          <w:lang w:val="es-ES"/>
        </w:rPr>
        <w:t xml:space="preserve">Preside la sesión don Andrés Eduardo Sáez Geoffroy, </w:t>
      </w:r>
      <w:proofErr w:type="gramStart"/>
      <w:r w:rsidRPr="00273B9F">
        <w:rPr>
          <w:lang w:val="es-ES"/>
        </w:rPr>
        <w:t>Presidente</w:t>
      </w:r>
      <w:proofErr w:type="gramEnd"/>
      <w:r w:rsidRPr="00273B9F">
        <w:rPr>
          <w:lang w:val="es-ES"/>
        </w:rPr>
        <w:t xml:space="preserve"> del TRICEL.</w:t>
      </w:r>
    </w:p>
    <w:p w14:paraId="11008FAC" w14:textId="66A9B936" w:rsidR="0039057C" w:rsidRPr="00273B9F" w:rsidRDefault="00000000" w:rsidP="00273B9F">
      <w:pPr>
        <w:jc w:val="both"/>
        <w:rPr>
          <w:lang w:val="es-ES"/>
        </w:rPr>
      </w:pPr>
      <w:r w:rsidRPr="00273B9F">
        <w:rPr>
          <w:lang w:val="es-ES"/>
        </w:rPr>
        <w:t xml:space="preserve">El </w:t>
      </w:r>
      <w:proofErr w:type="gramStart"/>
      <w:r w:rsidRPr="00273B9F">
        <w:rPr>
          <w:lang w:val="es-ES"/>
        </w:rPr>
        <w:t>Presidente</w:t>
      </w:r>
      <w:proofErr w:type="gramEnd"/>
      <w:r w:rsidRPr="00273B9F">
        <w:rPr>
          <w:lang w:val="es-ES"/>
        </w:rPr>
        <w:t xml:space="preserve"> da inicio a la sesión señalando que la tabla comprende, principalmente, la revisión del acta anterior, el estado de las nóminas de los estamentos académico y administrativo, la situación de la nómina estudiantil, la exposición técnica de la Dirección de Informática sobre la plataforma de votación electrónica y la revisión del Ordinario N°80 de Contraloría Universitaria.</w:t>
      </w:r>
    </w:p>
    <w:p w14:paraId="5D948084" w14:textId="77777777" w:rsidR="0039057C" w:rsidRPr="00273B9F" w:rsidRDefault="00000000" w:rsidP="00273B9F">
      <w:pPr>
        <w:jc w:val="both"/>
        <w:rPr>
          <w:lang w:val="es-ES"/>
        </w:rPr>
      </w:pPr>
      <w:r w:rsidRPr="00273B9F">
        <w:rPr>
          <w:lang w:val="es-ES"/>
        </w:rPr>
        <w:t>Respecto del acta de la sesión anterior, se propone dejar su aprobación pendiente para una revisión posterior por correo electrónico, atendido que las y los integrantes no alcanzaron a efectuar una revisión completa antes del inicio de la sesión. El punto queda pendiente para su aprobación posterior.</w:t>
      </w:r>
    </w:p>
    <w:p w14:paraId="6B23AD7C" w14:textId="77777777" w:rsidR="0039057C" w:rsidRPr="00273B9F" w:rsidRDefault="00000000" w:rsidP="00273B9F">
      <w:pPr>
        <w:jc w:val="both"/>
        <w:rPr>
          <w:lang w:val="es-ES"/>
        </w:rPr>
      </w:pPr>
      <w:r w:rsidRPr="00273B9F">
        <w:rPr>
          <w:lang w:val="es-ES"/>
        </w:rPr>
        <w:t>Johanna Gatica informa que la Dirección de Registro Académico Estudiantil no se encuentra en condiciones de emitir de inmediato una nómina definitiva de estudiantes, debido al proceso de cierre de actas e inscripción de asignaturas. Se indica que, al 1 de junio de 2026, existía una matrícula referencial de 10.850 estudiantes de pregrado y 872 estudiantes de postgrado, lo que da un total estimado de 11.732 estudiantes.</w:t>
      </w:r>
    </w:p>
    <w:p w14:paraId="52C35153" w14:textId="77777777" w:rsidR="0039057C" w:rsidRPr="00273B9F" w:rsidRDefault="00000000" w:rsidP="00273B9F">
      <w:pPr>
        <w:jc w:val="both"/>
        <w:rPr>
          <w:lang w:val="es-ES"/>
        </w:rPr>
      </w:pPr>
      <w:r w:rsidRPr="00273B9F">
        <w:rPr>
          <w:lang w:val="es-ES"/>
        </w:rPr>
        <w:t>Se deja constancia de que la nómina estudiantil actualizada sería remitida una vez concluido el proceso académico correspondiente, estimándose posible contar con ella durante la primera semana de agosto. El TRICEL acuerda considerar dicho antecedente para la construcción del calendario, sin perjuicio de los ajustes que deban efectuarse una vez recibida la nómina definitiva.</w:t>
      </w:r>
    </w:p>
    <w:p w14:paraId="55429333" w14:textId="77777777" w:rsidR="0039057C" w:rsidRPr="00273B9F" w:rsidRDefault="00000000" w:rsidP="00273B9F">
      <w:pPr>
        <w:jc w:val="both"/>
        <w:rPr>
          <w:lang w:val="es-ES"/>
        </w:rPr>
      </w:pPr>
      <w:r w:rsidRPr="00273B9F">
        <w:rPr>
          <w:lang w:val="es-ES"/>
        </w:rPr>
        <w:t>Comparecen profesionales de la Dirección de Informática con el objeto de informar las condiciones técnicas de operación de la plataforma institucional de votación electrónica. Se explica que el sistema opera sobre la base de votaciones separadas por padrón, de modo que cada votación debe contar con su respectiva nómina de personas habilitadas y su correspondiente conjunto de candidaturas.</w:t>
      </w:r>
    </w:p>
    <w:p w14:paraId="7615DE78" w14:textId="77777777" w:rsidR="0039057C" w:rsidRPr="00273B9F" w:rsidRDefault="00000000" w:rsidP="00273B9F">
      <w:pPr>
        <w:jc w:val="both"/>
        <w:rPr>
          <w:lang w:val="es-ES"/>
        </w:rPr>
      </w:pPr>
      <w:r w:rsidRPr="00273B9F">
        <w:rPr>
          <w:lang w:val="es-ES"/>
        </w:rPr>
        <w:t xml:space="preserve">Se precisa que, en términos operativos, los estamentos votan separadamente: académicos por candidaturas académicas, administrativos por candidaturas administrativas, estudiantes por candidaturas estudiantiles. En caso de requerirse divisiones adicionales, por </w:t>
      </w:r>
      <w:proofErr w:type="gramStart"/>
      <w:r w:rsidRPr="00273B9F">
        <w:rPr>
          <w:lang w:val="es-ES"/>
        </w:rPr>
        <w:t>ejemplo</w:t>
      </w:r>
      <w:proofErr w:type="gramEnd"/>
      <w:r w:rsidRPr="00273B9F">
        <w:rPr>
          <w:lang w:val="es-ES"/>
        </w:rPr>
        <w:t xml:space="preserve"> por facultad o por cupo reservado, ello supone configurar votaciones o padrones diferenciados.</w:t>
      </w:r>
    </w:p>
    <w:p w14:paraId="4004A4B8" w14:textId="77777777" w:rsidR="0039057C" w:rsidRPr="00273B9F" w:rsidRDefault="00000000" w:rsidP="00273B9F">
      <w:pPr>
        <w:jc w:val="both"/>
        <w:rPr>
          <w:lang w:val="es-ES"/>
        </w:rPr>
      </w:pPr>
      <w:r w:rsidRPr="00273B9F">
        <w:rPr>
          <w:lang w:val="es-ES"/>
        </w:rPr>
        <w:t>DINFO informa que el sistema puede operar bajo una estructura similar a la utilizada en procesos electorales anteriores, siempre que se mantengan padrones separados. Se advierte, sin embargo, que una votación que reúna simultáneamente a todos los estamentos bajo una sola lógica de validación no corresponde al funcionamiento ordinario del sistema. Por lo mismo, se recomienda organizar el proceso distinguiendo claramente las votaciones y sus respectivos universos electorales.</w:t>
      </w:r>
    </w:p>
    <w:p w14:paraId="0D2FFBBE" w14:textId="77777777" w:rsidR="0039057C" w:rsidRPr="00273B9F" w:rsidRDefault="00000000" w:rsidP="00273B9F">
      <w:pPr>
        <w:jc w:val="both"/>
        <w:rPr>
          <w:lang w:val="es-ES"/>
        </w:rPr>
      </w:pPr>
      <w:r w:rsidRPr="00273B9F">
        <w:rPr>
          <w:lang w:val="es-ES"/>
        </w:rPr>
        <w:t>A propósito de la carga del sistema, se conversa sobre el volumen estimado de personas habilitadas: aproximadamente 11.732 estudiantes, 1.397 personas del estamento administrativo y 1.177 personas del estamento académico. DINFO estima conveniente separar temporalmente la votación de estudiantes respecto de la votación de académicos y administrativos, a fin de reducir riesgos operativos y facilitar la gestión de soporte.</w:t>
      </w:r>
    </w:p>
    <w:p w14:paraId="04D953C9" w14:textId="77777777" w:rsidR="0039057C" w:rsidRPr="00273B9F" w:rsidRDefault="00000000" w:rsidP="00273B9F">
      <w:pPr>
        <w:jc w:val="both"/>
        <w:rPr>
          <w:lang w:val="es-ES"/>
        </w:rPr>
      </w:pPr>
      <w:r w:rsidRPr="00273B9F">
        <w:rPr>
          <w:lang w:val="es-ES"/>
        </w:rPr>
        <w:lastRenderedPageBreak/>
        <w:t>Se deja constancia de la necesidad de realizar una campaña previa de actualización de datos y activación de firma electrónica, especialmente respecto del estamento administrativo y de las personas que habitualmente no utilizan la plataforma institucional para estos fines. Asimismo, se acuerda que la difusión debe señalar claramente que el proceso será electrónico y se realizará por medio de Intranet institucional.</w:t>
      </w:r>
    </w:p>
    <w:p w14:paraId="033649A4" w14:textId="77777777" w:rsidR="0039057C" w:rsidRPr="00273B9F" w:rsidRDefault="00000000" w:rsidP="00273B9F">
      <w:pPr>
        <w:jc w:val="both"/>
        <w:rPr>
          <w:lang w:val="es-ES"/>
        </w:rPr>
      </w:pPr>
      <w:r w:rsidRPr="00273B9F">
        <w:rPr>
          <w:lang w:val="es-ES"/>
        </w:rPr>
        <w:t>El TRICEL toma conocimiento de las nóminas remitidas por la Dirección de Gestión y Desarrollo de Personas respecto de los estamentos académico y administrativo. Se informa que dichas nóminas constituyen una fotografía institucional a la fecha de emisión y que podrán requerir ajustes derivados de contratos en trámite, continuidad de vínculos, modificaciones de datos personales o situaciones especiales que deban resolverse durante el período de observaciones.</w:t>
      </w:r>
    </w:p>
    <w:p w14:paraId="54B3C037" w14:textId="77777777" w:rsidR="0039057C" w:rsidRPr="00273B9F" w:rsidRDefault="00000000" w:rsidP="00273B9F">
      <w:pPr>
        <w:jc w:val="both"/>
        <w:rPr>
          <w:lang w:val="es-ES"/>
        </w:rPr>
      </w:pPr>
      <w:r w:rsidRPr="00273B9F">
        <w:rPr>
          <w:lang w:val="es-ES"/>
        </w:rPr>
        <w:t>Se consulta por la columna denominada pertenencia. La representante de Gestión de Personas precisa que dicha información se refiere a la pertenencia al cuerpo académico regular o no regular, según corresponda, no a la pertenencia indígena o mapuche.</w:t>
      </w:r>
    </w:p>
    <w:p w14:paraId="0EE1DB32" w14:textId="77777777" w:rsidR="0039057C" w:rsidRPr="00273B9F" w:rsidRDefault="00000000" w:rsidP="00273B9F">
      <w:pPr>
        <w:jc w:val="both"/>
        <w:rPr>
          <w:lang w:val="es-ES"/>
        </w:rPr>
      </w:pPr>
      <w:r w:rsidRPr="00273B9F">
        <w:rPr>
          <w:lang w:val="es-ES"/>
        </w:rPr>
        <w:t>Se deja constancia de que las nóminas contienen datos personales, por lo que su uso debe limitarse estrictamente a los fines del proceso electoral. En consecuencia, las y los integrantes del TRICEL deberán resguardar la confidencialidad de la información recibida. Para efectos de publicación, las nóminas deberán depurarse y omitir datos sensibles o innecesarios, particularmente el RUT, debiendo publicarse sólo la información indispensable para permitir la revisión del padrón y la formulación de observaciones.</w:t>
      </w:r>
    </w:p>
    <w:p w14:paraId="46FE2022" w14:textId="028E13C3" w:rsidR="0039057C" w:rsidRPr="00273B9F" w:rsidRDefault="00000000" w:rsidP="00273B9F">
      <w:pPr>
        <w:jc w:val="both"/>
        <w:rPr>
          <w:lang w:val="es-ES"/>
        </w:rPr>
      </w:pPr>
      <w:r w:rsidRPr="00273B9F">
        <w:rPr>
          <w:lang w:val="es-ES"/>
        </w:rPr>
        <w:t>Se informa, como antecedente de trabajo, que el universo preliminar asciende a 1.177 personas del estamento académico y 1.397 personas del estamento administrativo, sin perjuicio de las modificaciones que pudieren derivarse del período de observaciones, de la actualización de datos o de la revisión de casos especiales.</w:t>
      </w:r>
    </w:p>
    <w:p w14:paraId="1E239843" w14:textId="77777777" w:rsidR="0039057C" w:rsidRPr="00273B9F" w:rsidRDefault="00000000" w:rsidP="00273B9F">
      <w:pPr>
        <w:jc w:val="both"/>
        <w:rPr>
          <w:lang w:val="es-ES"/>
        </w:rPr>
      </w:pPr>
      <w:r w:rsidRPr="00273B9F">
        <w:rPr>
          <w:lang w:val="es-ES"/>
        </w:rPr>
        <w:t>El TRICEL revisa el Ordinario N°80 de Contraloría Universitaria, que responde las consultas formuladas en la sesión anterior y entrega criterios para resolver situaciones no previstas en la normativa del proceso. Se deja constancia de los principales aspectos revisados.</w:t>
      </w:r>
    </w:p>
    <w:p w14:paraId="569508FF" w14:textId="0D0E01A0" w:rsidR="0039057C" w:rsidRPr="00273B9F" w:rsidRDefault="00000000" w:rsidP="00273B9F">
      <w:pPr>
        <w:pStyle w:val="Prrafodelista"/>
        <w:numPr>
          <w:ilvl w:val="0"/>
          <w:numId w:val="10"/>
        </w:numPr>
        <w:spacing w:after="60"/>
        <w:jc w:val="both"/>
        <w:rPr>
          <w:lang w:val="es-ES"/>
        </w:rPr>
      </w:pPr>
      <w:r w:rsidRPr="00273B9F">
        <w:rPr>
          <w:lang w:val="es-ES"/>
        </w:rPr>
        <w:t>Cómputo de plazos: Contraloría señala que los días hábiles administrativos excluyen sábados, domingos y festivos legales, pero no excluyen automáticamente recesos internos o suspensiones institucionales. En consecuencia, corresponde al TRICEL precisar en el calendario si determinados recesos o suspensiones se excluyen para efectos del proceso.</w:t>
      </w:r>
    </w:p>
    <w:p w14:paraId="6ED89E19" w14:textId="77777777" w:rsidR="00C94FD0" w:rsidRPr="00273B9F" w:rsidRDefault="00C94FD0" w:rsidP="00273B9F">
      <w:pPr>
        <w:spacing w:after="60"/>
        <w:jc w:val="both"/>
        <w:rPr>
          <w:lang w:val="es-ES"/>
        </w:rPr>
      </w:pPr>
    </w:p>
    <w:p w14:paraId="2E87037E" w14:textId="1AA04247" w:rsidR="0039057C" w:rsidRPr="00273B9F" w:rsidRDefault="00000000" w:rsidP="00273B9F">
      <w:pPr>
        <w:pStyle w:val="Prrafodelista"/>
        <w:numPr>
          <w:ilvl w:val="0"/>
          <w:numId w:val="10"/>
        </w:numPr>
        <w:spacing w:after="60"/>
        <w:jc w:val="both"/>
        <w:rPr>
          <w:lang w:val="es-ES"/>
        </w:rPr>
      </w:pPr>
      <w:r w:rsidRPr="00273B9F">
        <w:rPr>
          <w:lang w:val="es-ES"/>
        </w:rPr>
        <w:t>Regla 60/40: Se informa que la regla de equilibrio de género opera en dos momentos: durante la inscripción de candidaturas, mediante una cuota mínima de postulaciones de mujeres por estamento, y al momento de la integración final de la Comisión, mediante el mecanismo corrector posterior al escrutinio. Se precisa que, en un estamento de siete escaños, la integración final debe observar una proporción de cuatro y tres entre los géneros considerados por la regla.</w:t>
      </w:r>
    </w:p>
    <w:p w14:paraId="674F25B6" w14:textId="77777777" w:rsidR="00C94FD0" w:rsidRPr="00273B9F" w:rsidRDefault="00C94FD0" w:rsidP="00273B9F">
      <w:pPr>
        <w:spacing w:after="60"/>
        <w:jc w:val="both"/>
        <w:rPr>
          <w:lang w:val="es-ES"/>
        </w:rPr>
      </w:pPr>
    </w:p>
    <w:p w14:paraId="0C9DBEFC" w14:textId="7B7E5E61" w:rsidR="0039057C" w:rsidRPr="00273B9F" w:rsidRDefault="00000000" w:rsidP="00273B9F">
      <w:pPr>
        <w:pStyle w:val="Prrafodelista"/>
        <w:numPr>
          <w:ilvl w:val="0"/>
          <w:numId w:val="10"/>
        </w:numPr>
        <w:spacing w:after="60"/>
        <w:jc w:val="both"/>
        <w:rPr>
          <w:lang w:val="es-ES"/>
        </w:rPr>
      </w:pPr>
      <w:r w:rsidRPr="00273B9F">
        <w:rPr>
          <w:lang w:val="es-ES"/>
        </w:rPr>
        <w:t>Identidades no binarias: Se deja constancia de que la normativa vigente contempla una fórmula de cálculo construida sobre las categorías hombre y mujer para los exclusivos efectos de la aplicación matemática de la regla 60/40. Con todo, ello no autoriza excluir candidaturas ni establecer nuevas inhabilidades respecto de identidades no binarias o situaciones no previstas. Se acuerda recabar apoyo técnico de la Dirección de Equidad de Género.</w:t>
      </w:r>
    </w:p>
    <w:p w14:paraId="161B5E6D" w14:textId="77777777" w:rsidR="00C94FD0" w:rsidRPr="00273B9F" w:rsidRDefault="00C94FD0" w:rsidP="00273B9F">
      <w:pPr>
        <w:spacing w:after="60"/>
        <w:jc w:val="both"/>
        <w:rPr>
          <w:lang w:val="es-ES"/>
        </w:rPr>
      </w:pPr>
    </w:p>
    <w:p w14:paraId="1AB48498" w14:textId="15F2C8D0" w:rsidR="0039057C" w:rsidRPr="00273B9F" w:rsidRDefault="00000000" w:rsidP="00273B9F">
      <w:pPr>
        <w:pStyle w:val="Prrafodelista"/>
        <w:numPr>
          <w:ilvl w:val="0"/>
          <w:numId w:val="10"/>
        </w:numPr>
        <w:spacing w:after="60"/>
        <w:jc w:val="both"/>
        <w:rPr>
          <w:lang w:val="es-ES"/>
        </w:rPr>
      </w:pPr>
      <w:r w:rsidRPr="00273B9F">
        <w:rPr>
          <w:lang w:val="es-ES"/>
        </w:rPr>
        <w:t>Procedimientos disciplinarios: Se revisa la diferencia entre persona sancionada y persona sometida a investigación o sumario pendiente. Se deja constancia de que la sola existencia de un procedimiento pendiente, sin sanción firme, no constituye por sí misma causal de exclusión. Los efectos de sanciones sobrevinientes o medidas cautelares deberán analizarse fundadamente, caso a caso, resguardando la presunción de inocencia y el debido proceso.</w:t>
      </w:r>
    </w:p>
    <w:p w14:paraId="305E2B63" w14:textId="77777777" w:rsidR="00C94FD0" w:rsidRPr="00273B9F" w:rsidRDefault="00C94FD0" w:rsidP="00273B9F">
      <w:pPr>
        <w:spacing w:after="60"/>
        <w:jc w:val="both"/>
        <w:rPr>
          <w:lang w:val="es-ES"/>
        </w:rPr>
      </w:pPr>
    </w:p>
    <w:p w14:paraId="1A4F73CB" w14:textId="7D6DD6CB" w:rsidR="0039057C" w:rsidRPr="00273B9F" w:rsidRDefault="00000000" w:rsidP="00273B9F">
      <w:pPr>
        <w:pStyle w:val="Prrafodelista"/>
        <w:numPr>
          <w:ilvl w:val="0"/>
          <w:numId w:val="10"/>
        </w:numPr>
        <w:spacing w:after="60"/>
        <w:jc w:val="both"/>
        <w:rPr>
          <w:lang w:val="es-ES"/>
        </w:rPr>
      </w:pPr>
      <w:proofErr w:type="spellStart"/>
      <w:r w:rsidRPr="00273B9F">
        <w:rPr>
          <w:lang w:val="es-ES"/>
        </w:rPr>
        <w:t>Trawün</w:t>
      </w:r>
      <w:proofErr w:type="spellEnd"/>
      <w:r w:rsidRPr="00273B9F">
        <w:rPr>
          <w:lang w:val="es-ES"/>
        </w:rPr>
        <w:t xml:space="preserve">: Se informa que la normativa contempla el </w:t>
      </w:r>
      <w:proofErr w:type="spellStart"/>
      <w:r w:rsidRPr="00273B9F">
        <w:rPr>
          <w:lang w:val="es-ES"/>
        </w:rPr>
        <w:t>trawün</w:t>
      </w:r>
      <w:proofErr w:type="spellEnd"/>
      <w:r w:rsidRPr="00273B9F">
        <w:rPr>
          <w:lang w:val="es-ES"/>
        </w:rPr>
        <w:t xml:space="preserve"> y la inscripción directa como mecanismos excluyentes para el cupo mapuche, pero no regula convocatoria, quórum, forma de acreditación ni validación del resultado. Por ello, se estima necesario solicitar apoyo de la Vicerrectoría Académica y de las unidades institucionales vinculadas a la Política de Relaciones Interculturales.</w:t>
      </w:r>
    </w:p>
    <w:p w14:paraId="035531A0" w14:textId="77777777" w:rsidR="00C94FD0" w:rsidRPr="00273B9F" w:rsidRDefault="00C94FD0" w:rsidP="00273B9F">
      <w:pPr>
        <w:spacing w:after="60"/>
        <w:jc w:val="both"/>
        <w:rPr>
          <w:lang w:val="es-ES"/>
        </w:rPr>
      </w:pPr>
    </w:p>
    <w:p w14:paraId="7EDC3A54" w14:textId="77777777" w:rsidR="00273B9F" w:rsidRPr="00273B9F" w:rsidRDefault="00000000" w:rsidP="00273B9F">
      <w:pPr>
        <w:pStyle w:val="Prrafodelista"/>
        <w:numPr>
          <w:ilvl w:val="0"/>
          <w:numId w:val="10"/>
        </w:numPr>
        <w:spacing w:after="60"/>
        <w:jc w:val="both"/>
        <w:rPr>
          <w:lang w:val="es-ES"/>
        </w:rPr>
      </w:pPr>
      <w:r w:rsidRPr="00273B9F">
        <w:rPr>
          <w:lang w:val="es-ES"/>
        </w:rPr>
        <w:t>Padrón mapuche: Se deja constancia de que, conforme al texto vigente, los cupos reservados del proceso se encuentran referidos al pueblo mapuche y no a pueblos originarios en general.</w:t>
      </w:r>
    </w:p>
    <w:p w14:paraId="61B6B12F" w14:textId="77777777" w:rsidR="00273B9F" w:rsidRPr="00273B9F" w:rsidRDefault="00273B9F" w:rsidP="00273B9F">
      <w:pPr>
        <w:pStyle w:val="Prrafodelista"/>
        <w:jc w:val="both"/>
        <w:rPr>
          <w:lang w:val="es-ES"/>
        </w:rPr>
      </w:pPr>
    </w:p>
    <w:p w14:paraId="3E4B351B" w14:textId="77777777" w:rsidR="00273B9F" w:rsidRPr="00273B9F" w:rsidRDefault="00000000" w:rsidP="00273B9F">
      <w:pPr>
        <w:pStyle w:val="Prrafodelista"/>
        <w:numPr>
          <w:ilvl w:val="0"/>
          <w:numId w:val="10"/>
        </w:numPr>
        <w:spacing w:after="60"/>
        <w:jc w:val="both"/>
        <w:rPr>
          <w:lang w:val="es-ES"/>
        </w:rPr>
      </w:pPr>
      <w:r w:rsidRPr="00273B9F">
        <w:rPr>
          <w:lang w:val="es-ES"/>
        </w:rPr>
        <w:t>Quórum de participación: Se informa que la normativa no establece quórum mínimo de participación electoral. En consecuencia, el TRICEL no puede crear por vía interpretativa un requisito de validez no previsto en la regulación vigente.</w:t>
      </w:r>
    </w:p>
    <w:p w14:paraId="66411975" w14:textId="77777777" w:rsidR="00273B9F" w:rsidRPr="00273B9F" w:rsidRDefault="00273B9F" w:rsidP="00273B9F">
      <w:pPr>
        <w:pStyle w:val="Prrafodelista"/>
        <w:jc w:val="both"/>
        <w:rPr>
          <w:lang w:val="es-ES"/>
        </w:rPr>
      </w:pPr>
    </w:p>
    <w:p w14:paraId="50A0B8E2" w14:textId="77777777" w:rsidR="00273B9F" w:rsidRPr="00273B9F" w:rsidRDefault="00000000" w:rsidP="00273B9F">
      <w:pPr>
        <w:pStyle w:val="Prrafodelista"/>
        <w:numPr>
          <w:ilvl w:val="0"/>
          <w:numId w:val="10"/>
        </w:numPr>
        <w:spacing w:after="60"/>
        <w:jc w:val="both"/>
        <w:rPr>
          <w:lang w:val="es-ES"/>
        </w:rPr>
      </w:pPr>
      <w:r w:rsidRPr="00273B9F">
        <w:rPr>
          <w:lang w:val="es-ES"/>
        </w:rPr>
        <w:t>Cupos no cubiertos: Se informa que el proceso no puede entenderse plenamente concluido mientras no se completen los veintiún cupos previstos para la Comisión Triestamental. Si existieren cupos vacantes, corresponderá conservar los resultados válidamente obtenidos y realizar convocatorias o elecciones complementarias respecto de los cupos faltantes.</w:t>
      </w:r>
    </w:p>
    <w:p w14:paraId="40E19616" w14:textId="77777777" w:rsidR="00273B9F" w:rsidRPr="00273B9F" w:rsidRDefault="00273B9F" w:rsidP="00273B9F">
      <w:pPr>
        <w:pStyle w:val="Prrafodelista"/>
        <w:jc w:val="both"/>
        <w:rPr>
          <w:lang w:val="es-ES"/>
        </w:rPr>
      </w:pPr>
    </w:p>
    <w:p w14:paraId="55C5389C" w14:textId="77777777" w:rsidR="00273B9F" w:rsidRPr="00273B9F" w:rsidRDefault="00000000" w:rsidP="00273B9F">
      <w:pPr>
        <w:pStyle w:val="Prrafodelista"/>
        <w:numPr>
          <w:ilvl w:val="0"/>
          <w:numId w:val="10"/>
        </w:numPr>
        <w:spacing w:after="60"/>
        <w:jc w:val="both"/>
        <w:rPr>
          <w:lang w:val="es-ES"/>
        </w:rPr>
      </w:pPr>
      <w:r w:rsidRPr="00273B9F">
        <w:rPr>
          <w:lang w:val="es-ES"/>
        </w:rPr>
        <w:t xml:space="preserve"> Cupo mapuche en el estamento estudiantil</w:t>
      </w:r>
      <w:r w:rsidR="00273B9F" w:rsidRPr="00273B9F">
        <w:rPr>
          <w:lang w:val="es-ES"/>
        </w:rPr>
        <w:t xml:space="preserve">: </w:t>
      </w:r>
      <w:r w:rsidRPr="00273B9F">
        <w:rPr>
          <w:lang w:val="es-ES"/>
        </w:rPr>
        <w:t>Se analiza especialmente la forma de aplicación del cupo mapuche en el estamento estudiantil. Se recuerda que la Comisión Triestamental considera siete representantes estudiantiles, uno por cada facultad de pregrado, uno de los cuales corresponde al escaño reservado para el pueblo mapuche, además del cupo de postgrado. Se advierte que la norma genera dificultades prácticas, pues el representante mapuche ocupa el cupo de la facultad a la que pertenece.</w:t>
      </w:r>
    </w:p>
    <w:p w14:paraId="25480915" w14:textId="77777777" w:rsidR="00273B9F" w:rsidRPr="00273B9F" w:rsidRDefault="00273B9F" w:rsidP="00273B9F">
      <w:pPr>
        <w:spacing w:after="60"/>
        <w:ind w:left="360"/>
        <w:jc w:val="both"/>
        <w:rPr>
          <w:lang w:val="es-ES"/>
        </w:rPr>
      </w:pPr>
    </w:p>
    <w:p w14:paraId="51C497F7" w14:textId="77777777" w:rsidR="00273B9F" w:rsidRPr="00273B9F" w:rsidRDefault="00000000" w:rsidP="00273B9F">
      <w:pPr>
        <w:spacing w:after="60"/>
        <w:ind w:left="360"/>
        <w:jc w:val="both"/>
        <w:rPr>
          <w:lang w:val="es-ES"/>
        </w:rPr>
      </w:pPr>
      <w:r w:rsidRPr="00273B9F">
        <w:rPr>
          <w:lang w:val="es-ES"/>
        </w:rPr>
        <w:t>Durante la discusión se plantean distintas alternativas para compatibilizar la representación por facultad con el cupo mapuche. Se advierte que cualquier solución debe respetar el texto vigente, evitar alterar la integración estatutaria de la Comisión y resguardar la legitimidad del proceso. Se acuerda que la materia requiere una definición posterior, con apoyo jurídico y, en su caso, con una nueva consulta a Contraloría Universitaria.</w:t>
      </w:r>
    </w:p>
    <w:p w14:paraId="5AB44659" w14:textId="7AE5824C" w:rsidR="0039057C" w:rsidRPr="00273B9F" w:rsidRDefault="00000000" w:rsidP="00273B9F">
      <w:pPr>
        <w:spacing w:after="60"/>
        <w:ind w:left="360"/>
        <w:jc w:val="both"/>
        <w:rPr>
          <w:lang w:val="es-ES"/>
        </w:rPr>
      </w:pPr>
      <w:r w:rsidRPr="00273B9F">
        <w:rPr>
          <w:lang w:val="es-ES"/>
        </w:rPr>
        <w:t>Asimismo, se acuerda que cualquier consulta específica sobre la eventual agrupación de facultades o sobre la forma de resolver cupos estudiantiles deberá formularse por escrito al TRICEL, para que sea derivada formalmente a Contraloría Universitaria con precisión suficiente.</w:t>
      </w:r>
    </w:p>
    <w:p w14:paraId="6675A195" w14:textId="77777777" w:rsidR="00273B9F" w:rsidRPr="00273B9F" w:rsidRDefault="00273B9F" w:rsidP="00273B9F">
      <w:pPr>
        <w:jc w:val="both"/>
        <w:rPr>
          <w:lang w:val="es-ES"/>
        </w:rPr>
      </w:pPr>
    </w:p>
    <w:p w14:paraId="63A464FA" w14:textId="7E06D065" w:rsidR="0039057C" w:rsidRPr="00273B9F" w:rsidRDefault="00000000" w:rsidP="00273B9F">
      <w:pPr>
        <w:jc w:val="both"/>
        <w:rPr>
          <w:lang w:val="es-ES"/>
        </w:rPr>
      </w:pPr>
      <w:r w:rsidRPr="00273B9F">
        <w:rPr>
          <w:lang w:val="es-ES"/>
        </w:rPr>
        <w:t xml:space="preserve">Se analiza la necesidad de abrir una campaña de actualización de datos en Intranet, especialmente para efectos de la autoidentificación mapuche y de la construcción del padrón electoral indígena. Se deja </w:t>
      </w:r>
      <w:r w:rsidRPr="00273B9F">
        <w:rPr>
          <w:lang w:val="es-ES"/>
        </w:rPr>
        <w:lastRenderedPageBreak/>
        <w:t>constancia de que la ficha institucional de datos personales constituye, por ahora, el mecanismo disponible para levantar dicha información.</w:t>
      </w:r>
    </w:p>
    <w:p w14:paraId="2D4D1560" w14:textId="6D63286A" w:rsidR="0039057C" w:rsidRPr="00273B9F" w:rsidRDefault="00000000" w:rsidP="00273B9F">
      <w:pPr>
        <w:jc w:val="both"/>
        <w:rPr>
          <w:lang w:val="es-ES"/>
        </w:rPr>
      </w:pPr>
      <w:r w:rsidRPr="00273B9F">
        <w:rPr>
          <w:lang w:val="es-ES"/>
        </w:rPr>
        <w:t>Se advierte que la declaración de pertenencia y otros datos personales deben tratarse con especial resguardo, considerando su carácter sensible y el propósito específico para el cual serán utilizados en el proceso electoral. Se acuerda que la campaña comunicacional deberá ser clara, prudente y orientada a informar adecuadamente a la comunidad universitaria sobre el proceso</w:t>
      </w:r>
    </w:p>
    <w:p w14:paraId="2BEB2D01" w14:textId="77777777" w:rsidR="00273B9F" w:rsidRPr="00273B9F" w:rsidRDefault="00273B9F" w:rsidP="00273B9F">
      <w:pPr>
        <w:jc w:val="both"/>
        <w:rPr>
          <w:lang w:val="es-ES"/>
        </w:rPr>
      </w:pPr>
    </w:p>
    <w:p w14:paraId="0139C464" w14:textId="77777777" w:rsidR="0039057C" w:rsidRPr="00273B9F" w:rsidRDefault="00000000" w:rsidP="00273B9F">
      <w:pPr>
        <w:jc w:val="both"/>
        <w:rPr>
          <w:lang w:val="es-ES"/>
        </w:rPr>
      </w:pPr>
      <w:r w:rsidRPr="00273B9F">
        <w:rPr>
          <w:lang w:val="es-ES"/>
        </w:rPr>
        <w:t>Luego de revisar los antecedentes técnicos y jurídicos disponibles, el TRICEL acuerda trabajar sobre un calendario preliminar, sujeto a los ajustes que resulten necesarios por razones jurídicas, técnicas o administrativas.</w:t>
      </w:r>
    </w:p>
    <w:tbl>
      <w:tblPr>
        <w:tblStyle w:val="Tablaconcuadrcula"/>
        <w:tblW w:w="0" w:type="auto"/>
        <w:tblLook w:val="04A0" w:firstRow="1" w:lastRow="0" w:firstColumn="1" w:lastColumn="0" w:noHBand="0" w:noVBand="1"/>
      </w:tblPr>
      <w:tblGrid>
        <w:gridCol w:w="2438"/>
        <w:gridCol w:w="6520"/>
      </w:tblGrid>
      <w:tr w:rsidR="0039057C" w:rsidRPr="00273B9F" w14:paraId="0898AF25" w14:textId="77777777" w:rsidTr="00273B9F">
        <w:tc>
          <w:tcPr>
            <w:tcW w:w="2438" w:type="dxa"/>
          </w:tcPr>
          <w:p w14:paraId="202FF2DE" w14:textId="77777777" w:rsidR="0039057C" w:rsidRPr="00273B9F" w:rsidRDefault="00000000" w:rsidP="00273B9F">
            <w:pPr>
              <w:jc w:val="both"/>
              <w:rPr>
                <w:color w:val="000000" w:themeColor="text1"/>
                <w:lang w:val="es-ES"/>
              </w:rPr>
            </w:pPr>
            <w:r w:rsidRPr="00273B9F">
              <w:rPr>
                <w:color w:val="000000" w:themeColor="text1"/>
                <w:sz w:val="20"/>
                <w:lang w:val="es-ES"/>
              </w:rPr>
              <w:t>Fecha o período</w:t>
            </w:r>
          </w:p>
        </w:tc>
        <w:tc>
          <w:tcPr>
            <w:tcW w:w="6520" w:type="dxa"/>
          </w:tcPr>
          <w:p w14:paraId="6A84ED83" w14:textId="77777777" w:rsidR="0039057C" w:rsidRPr="00273B9F" w:rsidRDefault="00000000" w:rsidP="00273B9F">
            <w:pPr>
              <w:jc w:val="both"/>
              <w:rPr>
                <w:color w:val="000000" w:themeColor="text1"/>
                <w:lang w:val="es-ES"/>
              </w:rPr>
            </w:pPr>
            <w:r w:rsidRPr="00273B9F">
              <w:rPr>
                <w:color w:val="000000" w:themeColor="text1"/>
                <w:sz w:val="20"/>
                <w:lang w:val="es-ES"/>
              </w:rPr>
              <w:t>Hito</w:t>
            </w:r>
          </w:p>
        </w:tc>
      </w:tr>
      <w:tr w:rsidR="0039057C" w:rsidRPr="00273B9F" w14:paraId="42B0F6FB" w14:textId="77777777" w:rsidTr="00273B9F">
        <w:tc>
          <w:tcPr>
            <w:tcW w:w="2438" w:type="dxa"/>
          </w:tcPr>
          <w:p w14:paraId="6483D390" w14:textId="77777777" w:rsidR="0039057C" w:rsidRPr="00273B9F" w:rsidRDefault="00000000" w:rsidP="00273B9F">
            <w:pPr>
              <w:spacing w:after="0"/>
              <w:jc w:val="both"/>
              <w:rPr>
                <w:lang w:val="es-ES"/>
              </w:rPr>
            </w:pPr>
            <w:r w:rsidRPr="00273B9F">
              <w:rPr>
                <w:sz w:val="19"/>
                <w:lang w:val="es-ES"/>
              </w:rPr>
              <w:t>24 de julio de 2026</w:t>
            </w:r>
          </w:p>
        </w:tc>
        <w:tc>
          <w:tcPr>
            <w:tcW w:w="6520" w:type="dxa"/>
          </w:tcPr>
          <w:p w14:paraId="30583333" w14:textId="77777777" w:rsidR="0039057C" w:rsidRPr="00273B9F" w:rsidRDefault="00000000" w:rsidP="00273B9F">
            <w:pPr>
              <w:spacing w:after="0"/>
              <w:jc w:val="both"/>
              <w:rPr>
                <w:lang w:val="es-ES"/>
              </w:rPr>
            </w:pPr>
            <w:r w:rsidRPr="00273B9F">
              <w:rPr>
                <w:sz w:val="19"/>
                <w:lang w:val="es-ES"/>
              </w:rPr>
              <w:t>Comunicación inicial para actualización de datos en Intranet, especialmente respecto de autoidentificación mapuche y datos necesarios para el padrón electoral.</w:t>
            </w:r>
          </w:p>
        </w:tc>
      </w:tr>
      <w:tr w:rsidR="0039057C" w:rsidRPr="00273B9F" w14:paraId="4B119F81" w14:textId="77777777" w:rsidTr="00273B9F">
        <w:tc>
          <w:tcPr>
            <w:tcW w:w="2438" w:type="dxa"/>
          </w:tcPr>
          <w:p w14:paraId="19FFD1A7" w14:textId="77777777" w:rsidR="0039057C" w:rsidRPr="00273B9F" w:rsidRDefault="00000000" w:rsidP="00273B9F">
            <w:pPr>
              <w:spacing w:after="0"/>
              <w:jc w:val="both"/>
              <w:rPr>
                <w:lang w:val="es-ES"/>
              </w:rPr>
            </w:pPr>
            <w:r w:rsidRPr="00273B9F">
              <w:rPr>
                <w:sz w:val="19"/>
                <w:lang w:val="es-ES"/>
              </w:rPr>
              <w:t>Semana del 3 de agosto de 2026</w:t>
            </w:r>
          </w:p>
        </w:tc>
        <w:tc>
          <w:tcPr>
            <w:tcW w:w="6520" w:type="dxa"/>
          </w:tcPr>
          <w:p w14:paraId="061ABEAD" w14:textId="77777777" w:rsidR="0039057C" w:rsidRPr="00273B9F" w:rsidRDefault="00000000" w:rsidP="00273B9F">
            <w:pPr>
              <w:spacing w:after="0"/>
              <w:jc w:val="both"/>
              <w:rPr>
                <w:lang w:val="es-ES"/>
              </w:rPr>
            </w:pPr>
            <w:r w:rsidRPr="00273B9F">
              <w:rPr>
                <w:sz w:val="19"/>
                <w:lang w:val="es-ES"/>
              </w:rPr>
              <w:t>Reforzamiento comunicacional posterior al receso universitario.</w:t>
            </w:r>
          </w:p>
        </w:tc>
      </w:tr>
      <w:tr w:rsidR="0039057C" w:rsidRPr="00273B9F" w14:paraId="65BED0C4" w14:textId="77777777" w:rsidTr="00273B9F">
        <w:tc>
          <w:tcPr>
            <w:tcW w:w="2438" w:type="dxa"/>
          </w:tcPr>
          <w:p w14:paraId="7E20FB97" w14:textId="77777777" w:rsidR="0039057C" w:rsidRPr="00273B9F" w:rsidRDefault="00000000" w:rsidP="00273B9F">
            <w:pPr>
              <w:spacing w:after="0"/>
              <w:jc w:val="both"/>
              <w:rPr>
                <w:lang w:val="es-ES"/>
              </w:rPr>
            </w:pPr>
            <w:r w:rsidRPr="00273B9F">
              <w:rPr>
                <w:sz w:val="19"/>
                <w:lang w:val="es-ES"/>
              </w:rPr>
              <w:t>10 al 14 de agosto de 2026</w:t>
            </w:r>
          </w:p>
        </w:tc>
        <w:tc>
          <w:tcPr>
            <w:tcW w:w="6520" w:type="dxa"/>
          </w:tcPr>
          <w:p w14:paraId="5260C6FE" w14:textId="77777777" w:rsidR="0039057C" w:rsidRPr="00273B9F" w:rsidRDefault="00000000" w:rsidP="00273B9F">
            <w:pPr>
              <w:spacing w:after="0"/>
              <w:jc w:val="both"/>
              <w:rPr>
                <w:lang w:val="es-ES"/>
              </w:rPr>
            </w:pPr>
            <w:r w:rsidRPr="00273B9F">
              <w:rPr>
                <w:sz w:val="19"/>
                <w:lang w:val="es-ES"/>
              </w:rPr>
              <w:t>Publicación o comunicación de nóminas de los estamentos académico y administrativo para revisión y formulación de observaciones.</w:t>
            </w:r>
          </w:p>
        </w:tc>
      </w:tr>
      <w:tr w:rsidR="0039057C" w:rsidRPr="00273B9F" w14:paraId="246E684C" w14:textId="77777777" w:rsidTr="00273B9F">
        <w:tc>
          <w:tcPr>
            <w:tcW w:w="2438" w:type="dxa"/>
          </w:tcPr>
          <w:p w14:paraId="645BEEE1" w14:textId="77777777" w:rsidR="0039057C" w:rsidRPr="00273B9F" w:rsidRDefault="00000000" w:rsidP="00273B9F">
            <w:pPr>
              <w:spacing w:after="0"/>
              <w:jc w:val="both"/>
              <w:rPr>
                <w:lang w:val="es-ES"/>
              </w:rPr>
            </w:pPr>
            <w:r w:rsidRPr="00273B9F">
              <w:rPr>
                <w:sz w:val="19"/>
                <w:lang w:val="es-ES"/>
              </w:rPr>
              <w:t>17 al 21 de agosto de 2026</w:t>
            </w:r>
          </w:p>
        </w:tc>
        <w:tc>
          <w:tcPr>
            <w:tcW w:w="6520" w:type="dxa"/>
          </w:tcPr>
          <w:p w14:paraId="35E81B5C" w14:textId="77777777" w:rsidR="0039057C" w:rsidRPr="00273B9F" w:rsidRDefault="00000000" w:rsidP="00273B9F">
            <w:pPr>
              <w:spacing w:after="0"/>
              <w:jc w:val="both"/>
              <w:rPr>
                <w:lang w:val="es-ES"/>
              </w:rPr>
            </w:pPr>
            <w:r w:rsidRPr="00273B9F">
              <w:rPr>
                <w:sz w:val="19"/>
                <w:lang w:val="es-ES"/>
              </w:rPr>
              <w:t>Publicación o comunicación de nómina estudiantil para revisión y formulación de observaciones.</w:t>
            </w:r>
          </w:p>
        </w:tc>
      </w:tr>
      <w:tr w:rsidR="0039057C" w:rsidRPr="00273B9F" w14:paraId="702D23F0" w14:textId="77777777" w:rsidTr="00273B9F">
        <w:tc>
          <w:tcPr>
            <w:tcW w:w="2438" w:type="dxa"/>
          </w:tcPr>
          <w:p w14:paraId="3AA3F736" w14:textId="77777777" w:rsidR="0039057C" w:rsidRPr="00273B9F" w:rsidRDefault="00000000" w:rsidP="00273B9F">
            <w:pPr>
              <w:spacing w:after="0"/>
              <w:jc w:val="both"/>
              <w:rPr>
                <w:lang w:val="es-ES"/>
              </w:rPr>
            </w:pPr>
            <w:r w:rsidRPr="00273B9F">
              <w:rPr>
                <w:sz w:val="19"/>
                <w:lang w:val="es-ES"/>
              </w:rPr>
              <w:t>24 al 28 de agosto de 2026</w:t>
            </w:r>
          </w:p>
        </w:tc>
        <w:tc>
          <w:tcPr>
            <w:tcW w:w="6520" w:type="dxa"/>
          </w:tcPr>
          <w:p w14:paraId="3F4FB705" w14:textId="77777777" w:rsidR="0039057C" w:rsidRPr="00273B9F" w:rsidRDefault="00000000" w:rsidP="00273B9F">
            <w:pPr>
              <w:spacing w:after="0"/>
              <w:jc w:val="both"/>
              <w:rPr>
                <w:lang w:val="es-ES"/>
              </w:rPr>
            </w:pPr>
            <w:r w:rsidRPr="00273B9F">
              <w:rPr>
                <w:sz w:val="19"/>
                <w:lang w:val="es-ES"/>
              </w:rPr>
              <w:t>Primer período de inscripción de candidaturas.</w:t>
            </w:r>
          </w:p>
        </w:tc>
      </w:tr>
      <w:tr w:rsidR="0039057C" w:rsidRPr="00273B9F" w14:paraId="4679CC3F" w14:textId="77777777" w:rsidTr="00273B9F">
        <w:tc>
          <w:tcPr>
            <w:tcW w:w="2438" w:type="dxa"/>
          </w:tcPr>
          <w:p w14:paraId="0EC8A853" w14:textId="77777777" w:rsidR="0039057C" w:rsidRPr="00273B9F" w:rsidRDefault="00000000" w:rsidP="00273B9F">
            <w:pPr>
              <w:spacing w:after="0"/>
              <w:jc w:val="both"/>
              <w:rPr>
                <w:lang w:val="es-ES"/>
              </w:rPr>
            </w:pPr>
            <w:r w:rsidRPr="00273B9F">
              <w:rPr>
                <w:sz w:val="19"/>
                <w:lang w:val="es-ES"/>
              </w:rPr>
              <w:t>31 de agosto al 4 de septiembre de 2026</w:t>
            </w:r>
          </w:p>
        </w:tc>
        <w:tc>
          <w:tcPr>
            <w:tcW w:w="6520" w:type="dxa"/>
          </w:tcPr>
          <w:p w14:paraId="42EE2E7A" w14:textId="77777777" w:rsidR="0039057C" w:rsidRPr="00273B9F" w:rsidRDefault="00000000" w:rsidP="00273B9F">
            <w:pPr>
              <w:spacing w:after="0"/>
              <w:jc w:val="both"/>
              <w:rPr>
                <w:lang w:val="es-ES"/>
              </w:rPr>
            </w:pPr>
            <w:r w:rsidRPr="00273B9F">
              <w:rPr>
                <w:sz w:val="19"/>
                <w:lang w:val="es-ES"/>
              </w:rPr>
              <w:t>Eventual segundo llamado o ampliación de inscripción, además de revisión preliminar de antecedentes.</w:t>
            </w:r>
          </w:p>
        </w:tc>
      </w:tr>
      <w:tr w:rsidR="0039057C" w:rsidRPr="00273B9F" w14:paraId="70D3AC29" w14:textId="77777777" w:rsidTr="00273B9F">
        <w:tc>
          <w:tcPr>
            <w:tcW w:w="2438" w:type="dxa"/>
          </w:tcPr>
          <w:p w14:paraId="499D6321" w14:textId="77777777" w:rsidR="0039057C" w:rsidRPr="00273B9F" w:rsidRDefault="00000000" w:rsidP="00273B9F">
            <w:pPr>
              <w:spacing w:after="0"/>
              <w:jc w:val="both"/>
              <w:rPr>
                <w:lang w:val="es-ES"/>
              </w:rPr>
            </w:pPr>
            <w:r w:rsidRPr="00273B9F">
              <w:rPr>
                <w:sz w:val="19"/>
                <w:lang w:val="es-ES"/>
              </w:rPr>
              <w:t>7 de septiembre de 2026</w:t>
            </w:r>
          </w:p>
        </w:tc>
        <w:tc>
          <w:tcPr>
            <w:tcW w:w="6520" w:type="dxa"/>
          </w:tcPr>
          <w:p w14:paraId="35F0C573" w14:textId="77777777" w:rsidR="0039057C" w:rsidRPr="00273B9F" w:rsidRDefault="00000000" w:rsidP="00273B9F">
            <w:pPr>
              <w:spacing w:after="0"/>
              <w:jc w:val="both"/>
              <w:rPr>
                <w:lang w:val="es-ES"/>
              </w:rPr>
            </w:pPr>
            <w:r w:rsidRPr="00273B9F">
              <w:rPr>
                <w:sz w:val="19"/>
                <w:lang w:val="es-ES"/>
              </w:rPr>
              <w:t>Sesión extraordinaria para revisión y validación de candidaturas, en caso de ser necesario.</w:t>
            </w:r>
          </w:p>
        </w:tc>
      </w:tr>
      <w:tr w:rsidR="0039057C" w:rsidRPr="00273B9F" w14:paraId="14C41BB2" w14:textId="77777777" w:rsidTr="00273B9F">
        <w:tc>
          <w:tcPr>
            <w:tcW w:w="2438" w:type="dxa"/>
          </w:tcPr>
          <w:p w14:paraId="03808381" w14:textId="77777777" w:rsidR="0039057C" w:rsidRPr="00273B9F" w:rsidRDefault="00000000" w:rsidP="00273B9F">
            <w:pPr>
              <w:spacing w:after="0"/>
              <w:jc w:val="both"/>
              <w:rPr>
                <w:lang w:val="es-ES"/>
              </w:rPr>
            </w:pPr>
            <w:r w:rsidRPr="00273B9F">
              <w:rPr>
                <w:sz w:val="19"/>
                <w:lang w:val="es-ES"/>
              </w:rPr>
              <w:t>7 al 25 de septiembre de 2026</w:t>
            </w:r>
          </w:p>
        </w:tc>
        <w:tc>
          <w:tcPr>
            <w:tcW w:w="6520" w:type="dxa"/>
          </w:tcPr>
          <w:p w14:paraId="7441A0D6" w14:textId="77777777" w:rsidR="0039057C" w:rsidRPr="00273B9F" w:rsidRDefault="00000000" w:rsidP="00273B9F">
            <w:pPr>
              <w:spacing w:after="0"/>
              <w:jc w:val="both"/>
              <w:rPr>
                <w:lang w:val="es-ES"/>
              </w:rPr>
            </w:pPr>
            <w:r w:rsidRPr="00273B9F">
              <w:rPr>
                <w:sz w:val="19"/>
                <w:lang w:val="es-ES"/>
              </w:rPr>
              <w:t>Período de campaña informativa de candidaturas.</w:t>
            </w:r>
          </w:p>
        </w:tc>
      </w:tr>
      <w:tr w:rsidR="0039057C" w:rsidRPr="00273B9F" w14:paraId="33F4391B" w14:textId="77777777" w:rsidTr="00273B9F">
        <w:tc>
          <w:tcPr>
            <w:tcW w:w="2438" w:type="dxa"/>
          </w:tcPr>
          <w:p w14:paraId="426728FF" w14:textId="77777777" w:rsidR="0039057C" w:rsidRPr="00273B9F" w:rsidRDefault="00000000" w:rsidP="00273B9F">
            <w:pPr>
              <w:spacing w:after="0"/>
              <w:jc w:val="both"/>
              <w:rPr>
                <w:lang w:val="es-ES"/>
              </w:rPr>
            </w:pPr>
            <w:r w:rsidRPr="00273B9F">
              <w:rPr>
                <w:sz w:val="19"/>
                <w:lang w:val="es-ES"/>
              </w:rPr>
              <w:t>1 y 2 de octubre de 2026</w:t>
            </w:r>
          </w:p>
        </w:tc>
        <w:tc>
          <w:tcPr>
            <w:tcW w:w="6520" w:type="dxa"/>
          </w:tcPr>
          <w:p w14:paraId="0A9C945C" w14:textId="77777777" w:rsidR="0039057C" w:rsidRPr="00273B9F" w:rsidRDefault="00000000" w:rsidP="00273B9F">
            <w:pPr>
              <w:spacing w:after="0"/>
              <w:jc w:val="both"/>
              <w:rPr>
                <w:lang w:val="es-ES"/>
              </w:rPr>
            </w:pPr>
            <w:r w:rsidRPr="00273B9F">
              <w:rPr>
                <w:sz w:val="19"/>
                <w:lang w:val="es-ES"/>
              </w:rPr>
              <w:t>Votación de los estamentos académico y administrativo.</w:t>
            </w:r>
          </w:p>
        </w:tc>
      </w:tr>
      <w:tr w:rsidR="0039057C" w:rsidRPr="00273B9F" w14:paraId="1B379B02" w14:textId="77777777" w:rsidTr="00273B9F">
        <w:tc>
          <w:tcPr>
            <w:tcW w:w="2438" w:type="dxa"/>
          </w:tcPr>
          <w:p w14:paraId="3B3F96AD" w14:textId="77777777" w:rsidR="0039057C" w:rsidRPr="00273B9F" w:rsidRDefault="00000000" w:rsidP="00273B9F">
            <w:pPr>
              <w:spacing w:after="0"/>
              <w:jc w:val="both"/>
              <w:rPr>
                <w:lang w:val="es-ES"/>
              </w:rPr>
            </w:pPr>
            <w:r w:rsidRPr="00273B9F">
              <w:rPr>
                <w:sz w:val="19"/>
                <w:lang w:val="es-ES"/>
              </w:rPr>
              <w:t>5 al 7 de octubre de 2026</w:t>
            </w:r>
          </w:p>
        </w:tc>
        <w:tc>
          <w:tcPr>
            <w:tcW w:w="6520" w:type="dxa"/>
          </w:tcPr>
          <w:p w14:paraId="11844AD5" w14:textId="77777777" w:rsidR="0039057C" w:rsidRPr="00273B9F" w:rsidRDefault="00000000" w:rsidP="00273B9F">
            <w:pPr>
              <w:spacing w:after="0"/>
              <w:jc w:val="both"/>
              <w:rPr>
                <w:lang w:val="es-ES"/>
              </w:rPr>
            </w:pPr>
            <w:r w:rsidRPr="00273B9F">
              <w:rPr>
                <w:sz w:val="19"/>
                <w:lang w:val="es-ES"/>
              </w:rPr>
              <w:t>Votación del estamento estudiantil, con cierre al mediodía del 7 de octubre.</w:t>
            </w:r>
          </w:p>
        </w:tc>
      </w:tr>
      <w:tr w:rsidR="0039057C" w:rsidRPr="00273B9F" w14:paraId="32782EA5" w14:textId="77777777" w:rsidTr="00273B9F">
        <w:tc>
          <w:tcPr>
            <w:tcW w:w="2438" w:type="dxa"/>
          </w:tcPr>
          <w:p w14:paraId="3F425619" w14:textId="77777777" w:rsidR="0039057C" w:rsidRPr="00273B9F" w:rsidRDefault="00000000" w:rsidP="00273B9F">
            <w:pPr>
              <w:spacing w:after="0"/>
              <w:jc w:val="both"/>
              <w:rPr>
                <w:lang w:val="es-ES"/>
              </w:rPr>
            </w:pPr>
            <w:r w:rsidRPr="00273B9F">
              <w:rPr>
                <w:sz w:val="19"/>
                <w:lang w:val="es-ES"/>
              </w:rPr>
              <w:t>7 de octubre de 2026, tarde</w:t>
            </w:r>
          </w:p>
        </w:tc>
        <w:tc>
          <w:tcPr>
            <w:tcW w:w="6520" w:type="dxa"/>
          </w:tcPr>
          <w:p w14:paraId="6EEDC3A9" w14:textId="77777777" w:rsidR="0039057C" w:rsidRPr="00273B9F" w:rsidRDefault="00000000" w:rsidP="00273B9F">
            <w:pPr>
              <w:spacing w:after="0"/>
              <w:jc w:val="both"/>
              <w:rPr>
                <w:lang w:val="es-ES"/>
              </w:rPr>
            </w:pPr>
            <w:r w:rsidRPr="00273B9F">
              <w:rPr>
                <w:sz w:val="19"/>
                <w:lang w:val="es-ES"/>
              </w:rPr>
              <w:t>Revisión de escrutinio, aplicación de reglas de proclamación, análisis de eventuales correcciones y elaboración del acta correspondiente.</w:t>
            </w:r>
          </w:p>
        </w:tc>
      </w:tr>
    </w:tbl>
    <w:p w14:paraId="47A23A58" w14:textId="77777777" w:rsidR="0039057C" w:rsidRPr="00273B9F" w:rsidRDefault="0039057C" w:rsidP="00273B9F">
      <w:pPr>
        <w:jc w:val="both"/>
        <w:rPr>
          <w:lang w:val="es-ES"/>
        </w:rPr>
      </w:pPr>
    </w:p>
    <w:p w14:paraId="48D90A2E" w14:textId="77777777" w:rsidR="00273B9F" w:rsidRPr="00273B9F" w:rsidRDefault="00273B9F" w:rsidP="00273B9F">
      <w:pPr>
        <w:jc w:val="both"/>
        <w:rPr>
          <w:lang w:val="es-ES"/>
        </w:rPr>
      </w:pPr>
    </w:p>
    <w:p w14:paraId="42C5E47C" w14:textId="55B9FAC2" w:rsidR="00273B9F" w:rsidRPr="00273B9F" w:rsidRDefault="00273B9F" w:rsidP="00273B9F">
      <w:pPr>
        <w:jc w:val="both"/>
        <w:rPr>
          <w:lang w:val="es-ES"/>
        </w:rPr>
      </w:pPr>
      <w:r w:rsidRPr="00273B9F">
        <w:rPr>
          <w:lang w:val="es-ES"/>
        </w:rPr>
        <w:t>Acuerdos</w:t>
      </w:r>
    </w:p>
    <w:p w14:paraId="6F8B6164" w14:textId="77777777" w:rsidR="00273B9F" w:rsidRPr="00273B9F" w:rsidRDefault="00000000" w:rsidP="00273B9F">
      <w:pPr>
        <w:pStyle w:val="Prrafodelista"/>
        <w:numPr>
          <w:ilvl w:val="0"/>
          <w:numId w:val="10"/>
        </w:numPr>
        <w:jc w:val="both"/>
        <w:rPr>
          <w:lang w:val="es-ES"/>
        </w:rPr>
      </w:pPr>
      <w:r w:rsidRPr="00273B9F">
        <w:rPr>
          <w:lang w:val="es-ES"/>
        </w:rPr>
        <w:t>Se acuerda excluir del cómputo operativo del calendario el período de receso universitario inmediatamente posterior a la sesión. Asimismo, se acuerda considerar la suspensión de actividades lectivas del 14 al 17 de septiembre de 2026 al momento de estructurar los hitos que involucren participación estudiantil, sin perjuicio de los ajustes que deban formalizarse en el calendario definitivo.</w:t>
      </w:r>
    </w:p>
    <w:p w14:paraId="618D0A14" w14:textId="77777777" w:rsidR="00273B9F" w:rsidRPr="00273B9F" w:rsidRDefault="00000000" w:rsidP="00273B9F">
      <w:pPr>
        <w:pStyle w:val="Prrafodelista"/>
        <w:numPr>
          <w:ilvl w:val="0"/>
          <w:numId w:val="10"/>
        </w:numPr>
        <w:jc w:val="both"/>
        <w:rPr>
          <w:lang w:val="es-ES"/>
        </w:rPr>
      </w:pPr>
      <w:r w:rsidRPr="00273B9F">
        <w:rPr>
          <w:lang w:val="es-ES"/>
        </w:rPr>
        <w:t>Aprobar como criterio de trabajo que el calendario del proceso contemple expresamente los períodos de receso o suspensión que el TRICEL estime pertinentes, a fin de evitar controversias en el cómputo de los plazos.</w:t>
      </w:r>
    </w:p>
    <w:p w14:paraId="386CDFBA" w14:textId="77777777" w:rsidR="00273B9F" w:rsidRPr="00273B9F" w:rsidRDefault="00000000" w:rsidP="00273B9F">
      <w:pPr>
        <w:pStyle w:val="Prrafodelista"/>
        <w:numPr>
          <w:ilvl w:val="0"/>
          <w:numId w:val="10"/>
        </w:numPr>
        <w:jc w:val="both"/>
        <w:rPr>
          <w:lang w:val="es-ES"/>
        </w:rPr>
      </w:pPr>
      <w:r w:rsidRPr="00273B9F">
        <w:rPr>
          <w:lang w:val="es-ES"/>
        </w:rPr>
        <w:t xml:space="preserve">Tener por recibidas las nóminas de los estamentos académico y administrativo remitidas por la Dirección de Gestión y Desarrollo de Personas, ordenando su revisión, depuración y posterior </w:t>
      </w:r>
      <w:r w:rsidRPr="00273B9F">
        <w:rPr>
          <w:lang w:val="es-ES"/>
        </w:rPr>
        <w:lastRenderedPageBreak/>
        <w:t>comunicación para observaciones, sin incluir RUT ni otros datos personales innecesarios en la versión que sea publicada o compartida con la comunidad.</w:t>
      </w:r>
    </w:p>
    <w:p w14:paraId="68E40E49" w14:textId="77777777" w:rsidR="00273B9F" w:rsidRPr="00273B9F" w:rsidRDefault="00000000" w:rsidP="00273B9F">
      <w:pPr>
        <w:pStyle w:val="Prrafodelista"/>
        <w:numPr>
          <w:ilvl w:val="0"/>
          <w:numId w:val="10"/>
        </w:numPr>
        <w:jc w:val="both"/>
        <w:rPr>
          <w:lang w:val="es-ES"/>
        </w:rPr>
      </w:pPr>
      <w:r w:rsidRPr="00273B9F">
        <w:rPr>
          <w:lang w:val="es-ES"/>
        </w:rPr>
        <w:t>Solicitar la nómina estudiantil actualizada una vez concluido el proceso académico de inscripción y regularización correspondiente, considerando como antecedente referencial el universo informado al 1 de junio de 2026.</w:t>
      </w:r>
    </w:p>
    <w:p w14:paraId="35E93356" w14:textId="77777777" w:rsidR="00273B9F" w:rsidRPr="00273B9F" w:rsidRDefault="00000000" w:rsidP="00273B9F">
      <w:pPr>
        <w:pStyle w:val="Prrafodelista"/>
        <w:numPr>
          <w:ilvl w:val="0"/>
          <w:numId w:val="10"/>
        </w:numPr>
        <w:jc w:val="both"/>
        <w:rPr>
          <w:lang w:val="es-ES"/>
        </w:rPr>
      </w:pPr>
      <w:r w:rsidRPr="00273B9F">
        <w:rPr>
          <w:lang w:val="es-ES"/>
        </w:rPr>
        <w:t>Iniciar una comunicación institucional orientada a la actualización de datos en Intranet, con especial énfasis en los antecedentes necesarios para la conformación del padrón mapuche y en la activación de firma electrónica para participar en la votación electrónica.</w:t>
      </w:r>
    </w:p>
    <w:p w14:paraId="7A071436" w14:textId="77777777" w:rsidR="00273B9F" w:rsidRPr="00273B9F" w:rsidRDefault="00000000" w:rsidP="00273B9F">
      <w:pPr>
        <w:pStyle w:val="Prrafodelista"/>
        <w:numPr>
          <w:ilvl w:val="0"/>
          <w:numId w:val="10"/>
        </w:numPr>
        <w:jc w:val="both"/>
        <w:rPr>
          <w:lang w:val="es-ES"/>
        </w:rPr>
      </w:pPr>
      <w:r w:rsidRPr="00273B9F">
        <w:rPr>
          <w:lang w:val="es-ES"/>
        </w:rPr>
        <w:t xml:space="preserve">Invitar a la Vicerrectoría Académica, y a quienes correspondan en materia de relaciones interculturales, para abordar el mecanismo de </w:t>
      </w:r>
      <w:proofErr w:type="spellStart"/>
      <w:r w:rsidRPr="00273B9F">
        <w:rPr>
          <w:lang w:val="es-ES"/>
        </w:rPr>
        <w:t>trawün</w:t>
      </w:r>
      <w:proofErr w:type="spellEnd"/>
      <w:r w:rsidRPr="00273B9F">
        <w:rPr>
          <w:lang w:val="es-ES"/>
        </w:rPr>
        <w:t xml:space="preserve"> y la forma de acreditar sus resultados ante el TRICEL.</w:t>
      </w:r>
    </w:p>
    <w:p w14:paraId="155D1419" w14:textId="77777777" w:rsidR="00273B9F" w:rsidRPr="00273B9F" w:rsidRDefault="00000000" w:rsidP="00273B9F">
      <w:pPr>
        <w:pStyle w:val="Prrafodelista"/>
        <w:numPr>
          <w:ilvl w:val="0"/>
          <w:numId w:val="10"/>
        </w:numPr>
        <w:jc w:val="both"/>
        <w:rPr>
          <w:lang w:val="es-ES"/>
        </w:rPr>
      </w:pPr>
      <w:r w:rsidRPr="00273B9F">
        <w:rPr>
          <w:lang w:val="es-ES"/>
        </w:rPr>
        <w:t>Recabar apoyo de la Dirección de Equidad de Género respecto de la aplicación de la regla 60/40 y del tratamiento de situaciones no previstas, especialmente en relación con identidades no binarias.</w:t>
      </w:r>
    </w:p>
    <w:p w14:paraId="132CEADE" w14:textId="77777777" w:rsidR="00273B9F" w:rsidRPr="00273B9F" w:rsidRDefault="00000000" w:rsidP="00273B9F">
      <w:pPr>
        <w:pStyle w:val="Prrafodelista"/>
        <w:numPr>
          <w:ilvl w:val="0"/>
          <w:numId w:val="10"/>
        </w:numPr>
        <w:jc w:val="both"/>
        <w:rPr>
          <w:lang w:val="es-ES"/>
        </w:rPr>
      </w:pPr>
      <w:r w:rsidRPr="00273B9F">
        <w:rPr>
          <w:lang w:val="es-ES"/>
        </w:rPr>
        <w:t>Solicitar que cualquier consulta sobre la eventual agrupación de facultades o sobre el mecanismo de adjudicación del cupo mapuche estudiantil sea formulada por escrito, para que el TRICEL pueda derivarla formalmente a Contraloría Universitaria.</w:t>
      </w:r>
    </w:p>
    <w:p w14:paraId="060A552B" w14:textId="77777777" w:rsidR="00273B9F" w:rsidRPr="00273B9F" w:rsidRDefault="00000000" w:rsidP="00273B9F">
      <w:pPr>
        <w:pStyle w:val="Prrafodelista"/>
        <w:numPr>
          <w:ilvl w:val="0"/>
          <w:numId w:val="10"/>
        </w:numPr>
        <w:jc w:val="both"/>
        <w:rPr>
          <w:lang w:val="es-ES"/>
        </w:rPr>
      </w:pPr>
      <w:r w:rsidRPr="00273B9F">
        <w:rPr>
          <w:lang w:val="es-ES"/>
        </w:rPr>
        <w:t>Aprobar el calendario preliminar consignado en la presente acta, sujeto a revisión, formalización y difusión por los canales institucionales correspondientes.</w:t>
      </w:r>
    </w:p>
    <w:p w14:paraId="0F2D8E3C" w14:textId="3CF45FC1" w:rsidR="0039057C" w:rsidRPr="00273B9F" w:rsidRDefault="00000000" w:rsidP="00273B9F">
      <w:pPr>
        <w:pStyle w:val="Prrafodelista"/>
        <w:numPr>
          <w:ilvl w:val="0"/>
          <w:numId w:val="10"/>
        </w:numPr>
        <w:jc w:val="both"/>
        <w:rPr>
          <w:lang w:val="es-ES"/>
        </w:rPr>
      </w:pPr>
      <w:r w:rsidRPr="00273B9F">
        <w:rPr>
          <w:lang w:val="es-ES"/>
        </w:rPr>
        <w:t>Se acuerda que en la próxima sesión se abordará la revisión del calendario definitivo, la coordinación de la campaña comunicacional, la situación de los padrones, la participación de la Vicerrectoría Académica y de la Dirección de Equidad de Género, además de los asuntos pendientes relativos al cupo mapuche estudiantil y a la validación de candidaturas.</w:t>
      </w:r>
    </w:p>
    <w:p w14:paraId="61B659EE" w14:textId="49C8F06A" w:rsidR="0039057C" w:rsidRPr="00273B9F" w:rsidRDefault="00000000">
      <w:pPr>
        <w:rPr>
          <w:lang w:val="es-ES"/>
        </w:rPr>
      </w:pPr>
      <w:r w:rsidRPr="00273B9F">
        <w:rPr>
          <w:lang w:val="es-ES"/>
        </w:rPr>
        <w:t>No habiendo otros puntos que tratar, se levanta la sesión siendo las</w:t>
      </w:r>
      <w:r w:rsidR="00273B9F" w:rsidRPr="00273B9F">
        <w:rPr>
          <w:lang w:val="es-ES"/>
        </w:rPr>
        <w:t xml:space="preserve"> 13:50</w:t>
      </w:r>
      <w:r w:rsidRPr="00273B9F">
        <w:rPr>
          <w:lang w:val="es-ES"/>
        </w:rPr>
        <w:t xml:space="preserve"> horas.</w:t>
      </w:r>
    </w:p>
    <w:p w14:paraId="2BA4D9E7" w14:textId="77777777" w:rsidR="0039057C" w:rsidRPr="00273B9F" w:rsidRDefault="0039057C">
      <w:pPr>
        <w:rPr>
          <w:lang w:val="es-ES"/>
        </w:rPr>
      </w:pPr>
    </w:p>
    <w:p w14:paraId="6E482F9B" w14:textId="77777777" w:rsidR="0039057C" w:rsidRPr="00273B9F" w:rsidRDefault="00000000">
      <w:pPr>
        <w:rPr>
          <w:lang w:val="es-ES"/>
        </w:rPr>
      </w:pPr>
      <w:r w:rsidRPr="00273B9F">
        <w:rPr>
          <w:lang w:val="es-ES"/>
        </w:rPr>
        <w:t>Firman para constancia:</w:t>
      </w:r>
    </w:p>
    <w:p w14:paraId="7E91AB57" w14:textId="77777777" w:rsidR="00273B9F" w:rsidRPr="00273B9F" w:rsidRDefault="00273B9F">
      <w:pPr>
        <w:rPr>
          <w:lang w:val="es-ES"/>
        </w:rPr>
      </w:pPr>
    </w:p>
    <w:p w14:paraId="4E84A22D" w14:textId="77777777" w:rsidR="00273B9F" w:rsidRPr="00273B9F" w:rsidRDefault="00273B9F" w:rsidP="00273B9F">
      <w:pPr>
        <w:jc w:val="center"/>
        <w:rPr>
          <w:lang w:val="es-ES"/>
        </w:rPr>
      </w:pPr>
    </w:p>
    <w:p w14:paraId="62575274" w14:textId="77777777" w:rsidR="0039057C" w:rsidRPr="00273B9F" w:rsidRDefault="0039057C">
      <w:pPr>
        <w:rPr>
          <w:lang w:val="es-ES"/>
        </w:rPr>
      </w:pPr>
    </w:p>
    <w:tbl>
      <w:tblPr>
        <w:tblpPr w:leftFromText="141" w:rightFromText="141" w:vertAnchor="text" w:horzAnchor="page" w:tblpX="3680" w:tblpY="4"/>
        <w:tblW w:w="0" w:type="auto"/>
        <w:tblLook w:val="04A0" w:firstRow="1" w:lastRow="0" w:firstColumn="1" w:lastColumn="0" w:noHBand="0" w:noVBand="1"/>
      </w:tblPr>
      <w:tblGrid>
        <w:gridCol w:w="4646"/>
        <w:gridCol w:w="1841"/>
      </w:tblGrid>
      <w:tr w:rsidR="00273B9F" w:rsidRPr="00273B9F" w14:paraId="1CE79A9C" w14:textId="77777777" w:rsidTr="00273B9F">
        <w:tc>
          <w:tcPr>
            <w:tcW w:w="4646" w:type="dxa"/>
            <w:tcBorders>
              <w:top w:val="nil"/>
              <w:left w:val="nil"/>
              <w:bottom w:val="nil"/>
              <w:right w:val="nil"/>
            </w:tcBorders>
            <w:vAlign w:val="center"/>
          </w:tcPr>
          <w:p w14:paraId="4734FAB9" w14:textId="77777777" w:rsidR="00273B9F" w:rsidRPr="00273B9F" w:rsidRDefault="00273B9F" w:rsidP="00273B9F">
            <w:pPr>
              <w:jc w:val="center"/>
              <w:rPr>
                <w:lang w:val="es-ES"/>
              </w:rPr>
            </w:pPr>
            <w:r w:rsidRPr="00273B9F">
              <w:rPr>
                <w:lang w:val="es-ES"/>
              </w:rPr>
              <w:t>ANDRÉS EDUARDO SÁEZ GEOFFROY</w:t>
            </w:r>
            <w:r w:rsidRPr="00273B9F">
              <w:rPr>
                <w:lang w:val="es-ES"/>
              </w:rPr>
              <w:br/>
            </w:r>
            <w:proofErr w:type="gramStart"/>
            <w:r w:rsidRPr="00273B9F">
              <w:rPr>
                <w:lang w:val="es-ES"/>
              </w:rPr>
              <w:t>Presidente</w:t>
            </w:r>
            <w:proofErr w:type="gramEnd"/>
            <w:r w:rsidRPr="00273B9F">
              <w:rPr>
                <w:lang w:val="es-ES"/>
              </w:rPr>
              <w:t xml:space="preserve"> TRICEL</w:t>
            </w:r>
          </w:p>
          <w:p w14:paraId="568361C0" w14:textId="77777777" w:rsidR="00273B9F" w:rsidRPr="00273B9F" w:rsidRDefault="00273B9F" w:rsidP="00273B9F">
            <w:pPr>
              <w:jc w:val="center"/>
              <w:rPr>
                <w:lang w:val="es-ES"/>
              </w:rPr>
            </w:pPr>
          </w:p>
          <w:p w14:paraId="0949E030" w14:textId="77777777" w:rsidR="00273B9F" w:rsidRPr="00273B9F" w:rsidRDefault="00273B9F" w:rsidP="00273B9F">
            <w:pPr>
              <w:jc w:val="center"/>
              <w:rPr>
                <w:lang w:val="es-ES"/>
              </w:rPr>
            </w:pPr>
          </w:p>
          <w:p w14:paraId="722A5851" w14:textId="77777777" w:rsidR="00273B9F" w:rsidRPr="00273B9F" w:rsidRDefault="00273B9F" w:rsidP="00273B9F">
            <w:pPr>
              <w:jc w:val="center"/>
              <w:rPr>
                <w:lang w:val="es-ES"/>
              </w:rPr>
            </w:pPr>
          </w:p>
          <w:p w14:paraId="5D8B152F" w14:textId="77777777" w:rsidR="00273B9F" w:rsidRPr="00273B9F" w:rsidRDefault="00273B9F" w:rsidP="00273B9F">
            <w:pPr>
              <w:jc w:val="center"/>
              <w:rPr>
                <w:lang w:val="es-ES"/>
              </w:rPr>
            </w:pPr>
            <w:r w:rsidRPr="00273B9F">
              <w:rPr>
                <w:lang w:val="es-ES"/>
              </w:rPr>
              <w:t>JUAN CARLOS GUAJARDO PUGA</w:t>
            </w:r>
            <w:r w:rsidRPr="00273B9F">
              <w:rPr>
                <w:lang w:val="es-ES"/>
              </w:rPr>
              <w:br/>
            </w:r>
            <w:proofErr w:type="gramStart"/>
            <w:r w:rsidRPr="00273B9F">
              <w:rPr>
                <w:lang w:val="es-ES"/>
              </w:rPr>
              <w:t>Secretario General</w:t>
            </w:r>
            <w:proofErr w:type="gramEnd"/>
            <w:r w:rsidRPr="00273B9F">
              <w:rPr>
                <w:lang w:val="es-ES"/>
              </w:rPr>
              <w:br/>
            </w:r>
            <w:proofErr w:type="gramStart"/>
            <w:r w:rsidRPr="00273B9F">
              <w:rPr>
                <w:lang w:val="es-ES"/>
              </w:rPr>
              <w:t>Ministro</w:t>
            </w:r>
            <w:proofErr w:type="gramEnd"/>
            <w:r w:rsidRPr="00273B9F">
              <w:rPr>
                <w:lang w:val="es-ES"/>
              </w:rPr>
              <w:t xml:space="preserve"> de fe TRICEL</w:t>
            </w:r>
          </w:p>
          <w:p w14:paraId="3BB88C5C" w14:textId="77777777" w:rsidR="00273B9F" w:rsidRPr="00273B9F" w:rsidRDefault="00273B9F" w:rsidP="00273B9F">
            <w:pPr>
              <w:jc w:val="center"/>
              <w:rPr>
                <w:lang w:val="es-ES"/>
              </w:rPr>
            </w:pPr>
          </w:p>
        </w:tc>
        <w:tc>
          <w:tcPr>
            <w:tcW w:w="1841" w:type="dxa"/>
            <w:tcBorders>
              <w:top w:val="nil"/>
              <w:left w:val="nil"/>
              <w:bottom w:val="nil"/>
              <w:right w:val="nil"/>
            </w:tcBorders>
            <w:vAlign w:val="center"/>
          </w:tcPr>
          <w:p w14:paraId="31ED688F" w14:textId="77777777" w:rsidR="00273B9F" w:rsidRPr="00273B9F" w:rsidRDefault="00273B9F" w:rsidP="00273B9F">
            <w:pPr>
              <w:rPr>
                <w:lang w:val="es-ES"/>
              </w:rPr>
            </w:pPr>
          </w:p>
          <w:p w14:paraId="7BD10632" w14:textId="77777777" w:rsidR="00273B9F" w:rsidRPr="00273B9F" w:rsidRDefault="00273B9F" w:rsidP="00273B9F">
            <w:pPr>
              <w:jc w:val="center"/>
              <w:rPr>
                <w:lang w:val="es-ES"/>
              </w:rPr>
            </w:pPr>
          </w:p>
        </w:tc>
      </w:tr>
    </w:tbl>
    <w:p w14:paraId="4B0323CD" w14:textId="77777777" w:rsidR="0039057C" w:rsidRPr="00273B9F" w:rsidRDefault="0039057C">
      <w:pPr>
        <w:rPr>
          <w:lang w:val="es-ES"/>
        </w:rPr>
      </w:pPr>
    </w:p>
    <w:p w14:paraId="52814C62" w14:textId="77777777" w:rsidR="0039057C" w:rsidRPr="00273B9F" w:rsidRDefault="0039057C">
      <w:pPr>
        <w:rPr>
          <w:lang w:val="es-ES"/>
        </w:rPr>
      </w:pPr>
    </w:p>
    <w:p w14:paraId="6222D736" w14:textId="77777777" w:rsidR="004223BF" w:rsidRPr="00273B9F" w:rsidRDefault="004223BF">
      <w:pPr>
        <w:rPr>
          <w:lang w:val="es-ES"/>
        </w:rPr>
      </w:pPr>
    </w:p>
    <w:sectPr w:rsidR="004223BF" w:rsidRPr="00273B9F" w:rsidSect="00034616">
      <w:pgSz w:w="12240" w:h="15840"/>
      <w:pgMar w:top="1361" w:right="1474" w:bottom="1247"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6D731FDD"/>
    <w:multiLevelType w:val="hybridMultilevel"/>
    <w:tmpl w:val="60925C98"/>
    <w:lvl w:ilvl="0" w:tplc="C430ED90">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17494287">
    <w:abstractNumId w:val="8"/>
  </w:num>
  <w:num w:numId="2" w16cid:durableId="1679456474">
    <w:abstractNumId w:val="6"/>
  </w:num>
  <w:num w:numId="3" w16cid:durableId="1097825939">
    <w:abstractNumId w:val="5"/>
  </w:num>
  <w:num w:numId="4" w16cid:durableId="1933851687">
    <w:abstractNumId w:val="4"/>
  </w:num>
  <w:num w:numId="5" w16cid:durableId="1152798749">
    <w:abstractNumId w:val="7"/>
  </w:num>
  <w:num w:numId="6" w16cid:durableId="2083797626">
    <w:abstractNumId w:val="3"/>
  </w:num>
  <w:num w:numId="7" w16cid:durableId="1984506823">
    <w:abstractNumId w:val="2"/>
  </w:num>
  <w:num w:numId="8" w16cid:durableId="1028994570">
    <w:abstractNumId w:val="1"/>
  </w:num>
  <w:num w:numId="9" w16cid:durableId="1368067918">
    <w:abstractNumId w:val="0"/>
  </w:num>
  <w:num w:numId="10" w16cid:durableId="56868857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73B9F"/>
    <w:rsid w:val="0029639D"/>
    <w:rsid w:val="002B427C"/>
    <w:rsid w:val="00326F90"/>
    <w:rsid w:val="00333113"/>
    <w:rsid w:val="0039057C"/>
    <w:rsid w:val="004223BF"/>
    <w:rsid w:val="00756088"/>
    <w:rsid w:val="00AA1D8D"/>
    <w:rsid w:val="00B47730"/>
    <w:rsid w:val="00C94FD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89E4B1"/>
  <w14:defaultImageDpi w14:val="300"/>
  <w15:docId w15:val="{0B03198F-DF59-AE41-B4B0-25989AB2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eastAsia="Times New Roman" w:hAnsi="Times New Roman"/>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Custom">
    <w:name w:val="TitleCustom"/>
    <w:pPr>
      <w:spacing w:after="120"/>
    </w:pPr>
    <w:rPr>
      <w:rFonts w:ascii="Times New Roman" w:eastAsia="Times New Roman" w:hAnsi="Times New Roman"/>
      <w:b/>
      <w:color w:val="000000"/>
      <w:sz w:val="26"/>
    </w:rPr>
  </w:style>
  <w:style w:type="paragraph" w:customStyle="1" w:styleId="SubtitleCustom">
    <w:name w:val="SubtitleCustom"/>
    <w:pPr>
      <w:spacing w:after="120"/>
    </w:pPr>
    <w:rPr>
      <w:rFonts w:ascii="Times New Roman" w:eastAsia="Times New Roman" w:hAnsi="Times New Roman"/>
      <w:b/>
      <w:color w:val="000000"/>
    </w:rPr>
  </w:style>
  <w:style w:type="paragraph" w:customStyle="1" w:styleId="HeadingCustom">
    <w:name w:val="HeadingCustom"/>
    <w:pPr>
      <w:spacing w:before="160" w:after="120"/>
    </w:pPr>
    <w:rPr>
      <w:rFonts w:ascii="Times New Roman" w:eastAsia="Times New Roman" w:hAnsi="Times New Roman"/>
      <w:b/>
      <w:color w:val="000000"/>
    </w:rPr>
  </w:style>
  <w:style w:type="table" w:styleId="Tablaconcuadrculaclara">
    <w:name w:val="Grid Table Light"/>
    <w:basedOn w:val="Tablanormal"/>
    <w:uiPriority w:val="99"/>
    <w:rsid w:val="00273B9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2608</Words>
  <Characters>14348</Characters>
  <Application>Microsoft Office Word</Application>
  <DocSecurity>0</DocSecurity>
  <Lines>119</Lines>
  <Paragraphs>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Acta de sesión ordinaria N°3 TRICEL</vt:lpstr>
      <vt:lpstr/>
    </vt:vector>
  </TitlesOfParts>
  <Manager/>
  <Company/>
  <LinksUpToDate>false</LinksUpToDate>
  <CharactersWithSpaces>16923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de sesión ordinaria N°3 TRICEL</dc:title>
  <dc:subject/>
  <dc:creator>Universidad de La Frontera</dc:creator>
  <cp:keywords/>
  <dc:description>generated by python-docx</dc:description>
  <cp:lastModifiedBy>Juan Carlos Guajardo Puga</cp:lastModifiedBy>
  <cp:revision>2</cp:revision>
  <dcterms:created xsi:type="dcterms:W3CDTF">2026-08-06T13:46:00Z</dcterms:created>
  <dcterms:modified xsi:type="dcterms:W3CDTF">2026-08-06T13:46:00Z</dcterms:modified>
  <cp:category/>
</cp:coreProperties>
</file>