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0" w:before="0" w:line="300" w:lineRule="auto"/>
        <w:jc w:val="center"/>
        <w:rPr>
          <w:color w:val="0f172a"/>
          <w:sz w:val="32"/>
          <w:szCs w:val="32"/>
        </w:rPr>
      </w:pPr>
      <w:r w:rsidDel="00000000" w:rsidR="00000000" w:rsidRPr="00000000">
        <w:rPr>
          <w:sz w:val="52"/>
          <w:szCs w:val="52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2066925</wp:posOffset>
            </wp:positionH>
            <wp:positionV relativeFrom="page">
              <wp:posOffset>695325</wp:posOffset>
            </wp:positionV>
            <wp:extent cx="1314450" cy="1132840"/>
            <wp:effectExtent b="0" l="0" r="0" t="0"/>
            <wp:wrapSquare wrapText="bothSides" distB="0" distT="0" distL="114300" distR="114300"/>
            <wp:docPr id="153421556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328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after="0" w:before="0" w:line="300" w:lineRule="auto"/>
        <w:jc w:val="center"/>
        <w:rPr>
          <w:color w:val="0f172a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after="0" w:before="0" w:line="300" w:lineRule="auto"/>
        <w:jc w:val="center"/>
        <w:rPr>
          <w:color w:val="0f172a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after="0" w:before="0" w:line="300" w:lineRule="auto"/>
        <w:jc w:val="center"/>
        <w:rPr>
          <w:color w:val="0f172a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spacing w:after="0" w:before="0" w:line="300" w:lineRule="auto"/>
        <w:jc w:val="center"/>
        <w:rPr>
          <w:color w:val="0f172a"/>
          <w:sz w:val="32"/>
          <w:szCs w:val="32"/>
        </w:rPr>
      </w:pPr>
      <w:r w:rsidDel="00000000" w:rsidR="00000000" w:rsidRPr="00000000">
        <w:rPr>
          <w:color w:val="0f172a"/>
          <w:sz w:val="32"/>
          <w:szCs w:val="32"/>
          <w:rtl w:val="0"/>
        </w:rPr>
        <w:t xml:space="preserve">UNIVERSIDAD DE LA FRONTERA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center"/>
        <w:rPr>
          <w:b w:val="1"/>
          <w:bCs w:val="1"/>
          <w:color w:val="475569"/>
          <w:sz w:val="18"/>
          <w:szCs w:val="18"/>
        </w:rPr>
      </w:pPr>
      <w:r w:rsidDel="00000000" w:rsidR="00000000" w:rsidRPr="00000000">
        <w:rPr>
          <w:b w:val="1"/>
          <w:bCs w:val="1"/>
          <w:color w:val="475569"/>
          <w:sz w:val="18"/>
          <w:szCs w:val="18"/>
          <w:rtl w:val="0"/>
        </w:rPr>
        <w:t xml:space="preserve">ACTA OFICIAL DE VALIDACIÓN DE PRÁCTICA TRADICIONAL TRAWÜN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center"/>
        <w:rPr>
          <w:color w:val="475569"/>
          <w:sz w:val="18"/>
          <w:szCs w:val="18"/>
        </w:rPr>
      </w:pPr>
      <w:r w:rsidDel="00000000" w:rsidR="00000000" w:rsidRPr="00000000">
        <w:rPr>
          <w:color w:val="475569"/>
          <w:sz w:val="18"/>
          <w:szCs w:val="18"/>
          <w:rtl w:val="0"/>
        </w:rPr>
        <w:t xml:space="preserve">Para la Nominación de Candidaturas a los Escaños Reservados del Pueblo Mapuche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center"/>
        <w:rPr>
          <w:i w:val="1"/>
          <w:iCs w:val="1"/>
          <w:color w:val="475569"/>
          <w:sz w:val="18"/>
          <w:szCs w:val="18"/>
        </w:rPr>
      </w:pPr>
      <w:r w:rsidDel="00000000" w:rsidR="00000000" w:rsidRPr="00000000">
        <w:rPr>
          <w:i w:val="1"/>
          <w:iCs w:val="1"/>
          <w:color w:val="475569"/>
          <w:sz w:val="18"/>
          <w:szCs w:val="18"/>
          <w:rtl w:val="0"/>
        </w:rPr>
        <w:t xml:space="preserve">Comisión Elaboradora de Propuesta de Reglamento de Elecciones (Art. Segundo Transitorio DFL N° 25/2023 · Res. Ex. N° 0329/2026 · Res. Ex. N° 1233/2025)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center"/>
        <w:rPr>
          <w:i w:val="1"/>
          <w:iCs w:val="1"/>
          <w:color w:val="475569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spacing w:after="0" w:before="0" w:line="300" w:lineRule="auto"/>
        <w:rPr>
          <w:color w:val="0f172a"/>
          <w:sz w:val="22"/>
          <w:szCs w:val="22"/>
        </w:rPr>
      </w:pPr>
      <w:r w:rsidDel="00000000" w:rsidR="00000000" w:rsidRPr="00000000">
        <w:rPr>
          <w:color w:val="0f172a"/>
          <w:sz w:val="22"/>
          <w:szCs w:val="22"/>
          <w:rtl w:val="0"/>
        </w:rPr>
        <w:t xml:space="preserve">1. MARCO INSTITUCIONAL Y FUNDAMENTACIÓN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ind w:left="360" w:firstLine="0"/>
        <w:jc w:val="both"/>
        <w:rPr>
          <w:color w:val="334155"/>
          <w:sz w:val="18"/>
          <w:szCs w:val="18"/>
        </w:rPr>
      </w:pPr>
      <w:r w:rsidDel="00000000" w:rsidR="00000000" w:rsidRPr="00000000">
        <w:rPr>
          <w:color w:val="334155"/>
          <w:sz w:val="18"/>
          <w:szCs w:val="18"/>
          <w:rtl w:val="0"/>
        </w:rPr>
        <w:t xml:space="preserve">En el marco de la implementación del nuevo Estatuto de la Universidad de La Frontera (DFL N° 25/2023) y en conformidad con lo dispuesto en la </w:t>
      </w:r>
      <w:r w:rsidDel="00000000" w:rsidR="00000000" w:rsidRPr="00000000">
        <w:rPr>
          <w:b w:val="1"/>
          <w:bCs w:val="1"/>
          <w:color w:val="334155"/>
          <w:sz w:val="18"/>
          <w:szCs w:val="18"/>
          <w:rtl w:val="0"/>
        </w:rPr>
        <w:t xml:space="preserve">Resolución Exenta N° 0329/2026</w:t>
      </w:r>
      <w:r w:rsidDel="00000000" w:rsidR="00000000" w:rsidRPr="00000000">
        <w:rPr>
          <w:color w:val="334155"/>
          <w:sz w:val="18"/>
          <w:szCs w:val="18"/>
          <w:rtl w:val="0"/>
        </w:rPr>
        <w:t xml:space="preserve"> (Reglamento de Elección de la Comisión Elaboradora de los Reglamentos de Elecciones), en concordancia con la </w:t>
      </w:r>
      <w:r w:rsidDel="00000000" w:rsidR="00000000" w:rsidRPr="00000000">
        <w:rPr>
          <w:b w:val="1"/>
          <w:bCs w:val="1"/>
          <w:color w:val="334155"/>
          <w:sz w:val="18"/>
          <w:szCs w:val="18"/>
          <w:rtl w:val="0"/>
        </w:rPr>
        <w:t xml:space="preserve">Política de Relaciones Interculturales de la Universidad de La Frontera</w:t>
      </w:r>
      <w:r w:rsidDel="00000000" w:rsidR="00000000" w:rsidRPr="00000000">
        <w:rPr>
          <w:color w:val="334155"/>
          <w:sz w:val="18"/>
          <w:szCs w:val="18"/>
          <w:rtl w:val="0"/>
        </w:rPr>
        <w:t xml:space="preserve"> (Resolución Exenta N° 1233 del 23 de mayo de 2025). 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both"/>
        <w:rPr>
          <w:color w:val="334155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both"/>
        <w:rPr>
          <w:color w:val="334155"/>
          <w:sz w:val="18"/>
          <w:szCs w:val="18"/>
        </w:rPr>
      </w:pPr>
      <w:r w:rsidDel="00000000" w:rsidR="00000000" w:rsidRPr="00000000">
        <w:rPr>
          <w:color w:val="334155"/>
          <w:sz w:val="18"/>
          <w:szCs w:val="18"/>
          <w:rtl w:val="0"/>
        </w:rPr>
        <w:t xml:space="preserve">El TRICEL estableció que sean la Mesa Intercultural de la Universidad de La Frontera y el Instituto de Estudios Indígenas e Interculturales (IEII) las entidades que den fe de la realización del proceso deliberativo y participativo tradicional denominado </w:t>
      </w:r>
      <w:r w:rsidDel="00000000" w:rsidR="00000000" w:rsidRPr="00000000">
        <w:rPr>
          <w:b w:val="1"/>
          <w:bCs w:val="1"/>
          <w:i w:val="1"/>
          <w:iCs w:val="1"/>
          <w:color w:val="334155"/>
          <w:sz w:val="18"/>
          <w:szCs w:val="18"/>
          <w:rtl w:val="0"/>
        </w:rPr>
        <w:t xml:space="preserve">Trawün</w:t>
      </w:r>
      <w:r w:rsidDel="00000000" w:rsidR="00000000" w:rsidRPr="00000000">
        <w:rPr>
          <w:color w:val="334155"/>
          <w:sz w:val="18"/>
          <w:szCs w:val="18"/>
          <w:rtl w:val="0"/>
        </w:rPr>
        <w:t xml:space="preserve">, establecido en el Artículo 12° de la citada normativa como mecanismo institucional vinculante para la designación de candidaturas al escaño reservado del pueblo mapuche.</w:t>
      </w:r>
    </w:p>
    <w:p w:rsidR="00000000" w:rsidDel="00000000" w:rsidP="00000000" w:rsidRDefault="00000000" w:rsidRPr="00000000" w14:paraId="0000000E">
      <w:pPr>
        <w:pStyle w:val="Heading2"/>
        <w:spacing w:after="0" w:before="0" w:line="300" w:lineRule="auto"/>
        <w:rPr>
          <w:color w:val="0f172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spacing w:after="0" w:before="0" w:line="300" w:lineRule="auto"/>
        <w:rPr>
          <w:color w:val="0f172a"/>
          <w:sz w:val="22"/>
          <w:szCs w:val="22"/>
        </w:rPr>
      </w:pPr>
      <w:r w:rsidDel="00000000" w:rsidR="00000000" w:rsidRPr="00000000">
        <w:rPr>
          <w:color w:val="0f172a"/>
          <w:sz w:val="22"/>
          <w:szCs w:val="22"/>
          <w:rtl w:val="0"/>
        </w:rPr>
        <w:t xml:space="preserve">2. ANTECEDENTES DE LA CONVOCATORIA Y REALIZACIÓN DEL TRAWÜN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0f172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1" w:space="0" w:sz="6" w:val="single"/>
          <w:left w:color="cbd5e1" w:space="0" w:sz="6" w:val="single"/>
          <w:bottom w:color="cbd5e1" w:space="0" w:sz="6" w:val="single"/>
          <w:right w:color="cbd5e1" w:space="0" w:sz="6" w:val="single"/>
          <w:insideH w:color="cbd5e1" w:space="0" w:sz="6" w:val="single"/>
          <w:insideV w:color="cbd5e1" w:space="0" w:sz="6" w:val="single"/>
        </w:tblBorders>
        <w:tblLayout w:type="fixed"/>
        <w:tblLook w:val="0600"/>
      </w:tblPr>
      <w:tblGrid>
        <w:gridCol w:w="2621"/>
        <w:gridCol w:w="2059"/>
        <w:gridCol w:w="2340"/>
        <w:gridCol w:w="2340"/>
        <w:tblGridChange w:id="0">
          <w:tblGrid>
            <w:gridCol w:w="2621"/>
            <w:gridCol w:w="2059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05.0" w:type="dxa"/>
              <w:left w:w="135.0" w:type="dxa"/>
              <w:bottom w:w="105.0" w:type="dxa"/>
              <w:right w:w="135.0" w:type="dxa"/>
            </w:tcMar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Fecha de Realización: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05.0" w:type="dxa"/>
              <w:left w:w="135.0" w:type="dxa"/>
              <w:bottom w:w="105.0" w:type="dxa"/>
              <w:right w:w="135.0" w:type="dxa"/>
            </w:tcMar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05.0" w:type="dxa"/>
              <w:left w:w="135.0" w:type="dxa"/>
              <w:bottom w:w="105.0" w:type="dxa"/>
              <w:right w:w="135.0" w:type="dxa"/>
            </w:tcMar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Horario 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05.0" w:type="dxa"/>
              <w:left w:w="135.0" w:type="dxa"/>
              <w:bottom w:w="105.0" w:type="dxa"/>
              <w:right w:w="135.0" w:type="dxa"/>
            </w:tcMar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05.0" w:type="dxa"/>
              <w:left w:w="135.0" w:type="dxa"/>
              <w:bottom w:w="105.0" w:type="dxa"/>
              <w:right w:w="135.0" w:type="dxa"/>
            </w:tcMar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Lugar / Espacio Físico: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05.0" w:type="dxa"/>
              <w:left w:w="135.0" w:type="dxa"/>
              <w:bottom w:w="105.0" w:type="dxa"/>
              <w:right w:w="135.0" w:type="dxa"/>
            </w:tcMar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05.0" w:type="dxa"/>
              <w:left w:w="135.0" w:type="dxa"/>
              <w:bottom w:w="105.0" w:type="dxa"/>
              <w:right w:w="135.0" w:type="dxa"/>
            </w:tcMar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Estamento(s) Participante(s):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05.0" w:type="dxa"/>
              <w:left w:w="135.0" w:type="dxa"/>
              <w:bottom w:w="105.0" w:type="dxa"/>
              <w:right w:w="135.0" w:type="dxa"/>
            </w:tcMar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[   ] Estamento Académico      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[   ] Estamento Funcionario Administrativo      </w:t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[   ] Estamento Estudiantil (Pregrado/Postgrado)      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05.0" w:type="dxa"/>
              <w:left w:w="135.0" w:type="dxa"/>
              <w:bottom w:w="105.0" w:type="dxa"/>
              <w:right w:w="135.0" w:type="dxa"/>
            </w:tcMar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N° Total de Asistentes Acreditados: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05.0" w:type="dxa"/>
              <w:left w:w="135.0" w:type="dxa"/>
              <w:bottom w:w="105.0" w:type="dxa"/>
              <w:right w:w="135.0" w:type="dxa"/>
            </w:tcMar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_________ personas</w:t>
            </w:r>
          </w:p>
        </w:tc>
      </w:tr>
    </w:tbl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spacing w:after="0" w:before="0" w:line="300" w:lineRule="auto"/>
        <w:rPr>
          <w:color w:val="0f172a"/>
          <w:sz w:val="22"/>
          <w:szCs w:val="22"/>
        </w:rPr>
      </w:pPr>
      <w:r w:rsidDel="00000000" w:rsidR="00000000" w:rsidRPr="00000000">
        <w:rPr>
          <w:color w:val="0f172a"/>
          <w:sz w:val="22"/>
          <w:szCs w:val="22"/>
          <w:rtl w:val="0"/>
        </w:rPr>
        <w:t xml:space="preserve">3. NÓMINA OFICIAL DE CANDIDATURAS NOMINADAS POR TRAWÜN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rPr>
          <w:color w:val="475569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color w:val="475569"/>
          <w:sz w:val="18"/>
          <w:szCs w:val="18"/>
          <w:rtl w:val="0"/>
        </w:rPr>
        <w:t xml:space="preserve">Las siguientes personas han sido nominadas formalmente a través de la práctica tradicional </w:t>
      </w:r>
      <w:r w:rsidDel="00000000" w:rsidR="00000000" w:rsidRPr="00000000">
        <w:rPr>
          <w:i w:val="1"/>
          <w:iCs w:val="1"/>
          <w:color w:val="475569"/>
          <w:sz w:val="18"/>
          <w:szCs w:val="18"/>
          <w:rtl w:val="0"/>
        </w:rPr>
        <w:t xml:space="preserve">Trawün</w:t>
      </w:r>
      <w:r w:rsidDel="00000000" w:rsidR="00000000" w:rsidRPr="00000000">
        <w:rPr>
          <w:color w:val="475569"/>
          <w:sz w:val="18"/>
          <w:szCs w:val="18"/>
          <w:rtl w:val="0"/>
        </w:rPr>
        <w:t xml:space="preserve"> para ocupar los escaños reservados del pueblo mapuche en la Comisión Elaboradora:</w:t>
      </w:r>
    </w:p>
    <w:tbl>
      <w:tblPr>
        <w:tblStyle w:val="Table2"/>
        <w:tblW w:w="10770.0" w:type="dxa"/>
        <w:jc w:val="left"/>
        <w:tblInd w:w="-714.0" w:type="dxa"/>
        <w:tblBorders>
          <w:top w:color="b8cce4" w:space="0" w:sz="4" w:val="single"/>
          <w:left w:color="b8cce4" w:space="0" w:sz="4" w:val="single"/>
          <w:bottom w:color="b8cce4" w:space="0" w:sz="4" w:val="single"/>
          <w:right w:color="b8cce4" w:space="0" w:sz="4" w:val="single"/>
          <w:insideH w:color="b8cce4" w:space="0" w:sz="4" w:val="single"/>
          <w:insideV w:color="b8cce4" w:space="0" w:sz="4" w:val="single"/>
        </w:tblBorders>
        <w:tblLayout w:type="fixed"/>
        <w:tblLook w:val="0600"/>
      </w:tblPr>
      <w:tblGrid>
        <w:gridCol w:w="1480.0649819494583"/>
        <w:gridCol w:w="3056.036101083033"/>
        <w:gridCol w:w="1464.5126353790613"/>
        <w:gridCol w:w="1464.5126353790613"/>
        <w:gridCol w:w="1244.187725631769"/>
        <w:gridCol w:w="2060.6859205776173"/>
        <w:tblGridChange w:id="0">
          <w:tblGrid>
            <w:gridCol w:w="1480.0649819494583"/>
            <w:gridCol w:w="3056.036101083033"/>
            <w:gridCol w:w="1464.5126353790613"/>
            <w:gridCol w:w="1464.5126353790613"/>
            <w:gridCol w:w="1244.187725631769"/>
            <w:gridCol w:w="2060.6859205776173"/>
          </w:tblGrid>
        </w:tblGridChange>
      </w:tblGrid>
      <w:tr>
        <w:trPr>
          <w:cantSplit w:val="0"/>
          <w:trHeight w:val="532" w:hRule="atLeast"/>
          <w:tblHeader w:val="0"/>
        </w:trPr>
        <w:tc>
          <w:tcPr>
            <w:shd w:fill="17365d" w:val="clear"/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color w:val="ffffff"/>
                <w:sz w:val="16"/>
                <w:szCs w:val="16"/>
                <w:rtl w:val="0"/>
              </w:rPr>
              <w:t xml:space="preserve">ESTAMENTO</w:t>
            </w:r>
          </w:p>
        </w:tc>
        <w:tc>
          <w:tcPr>
            <w:shd w:fill="17365d" w:val="clear"/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color w:val="ffffff"/>
                <w:sz w:val="16"/>
                <w:szCs w:val="16"/>
                <w:rtl w:val="0"/>
              </w:rPr>
              <w:t xml:space="preserve">NOMBRE COMPLETO</w:t>
            </w:r>
          </w:p>
        </w:tc>
        <w:tc>
          <w:tcPr>
            <w:shd w:fill="17365d" w:val="clear"/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color w:val="ffffff"/>
                <w:sz w:val="16"/>
                <w:szCs w:val="16"/>
                <w:rtl w:val="0"/>
              </w:rPr>
              <w:t xml:space="preserve">CORREO ELECTRÓNICO</w:t>
            </w:r>
          </w:p>
        </w:tc>
        <w:tc>
          <w:tcPr>
            <w:shd w:fill="17365d" w:val="clear"/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color w:val="ffffff"/>
                <w:sz w:val="16"/>
                <w:szCs w:val="16"/>
                <w:rtl w:val="0"/>
              </w:rPr>
              <w:t xml:space="preserve">RUN</w:t>
            </w:r>
          </w:p>
        </w:tc>
        <w:tc>
          <w:tcPr>
            <w:shd w:fill="17365d" w:val="clear"/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color w:val="ffffff"/>
                <w:sz w:val="16"/>
                <w:szCs w:val="16"/>
                <w:rtl w:val="0"/>
              </w:rPr>
              <w:t xml:space="preserve">FACULTAD / UNIDAD</w:t>
            </w:r>
          </w:p>
        </w:tc>
        <w:tc>
          <w:tcPr>
            <w:shd w:fill="17365d" w:val="clear"/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ffffff"/>
                <w:sz w:val="16"/>
                <w:szCs w:val="16"/>
                <w:rtl w:val="0"/>
              </w:rPr>
              <w:t xml:space="preserve">REGISTRO DEL PROCESO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Académico/a</w:t>
            </w:r>
          </w:p>
        </w:tc>
        <w:tc>
          <w:tcPr/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[   ]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Mesa Intercultural     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[   ] </w:t>
            </w:r>
            <w:r w:rsidDel="00000000" w:rsidR="00000000" w:rsidRPr="00000000">
              <w:rPr>
                <w:color w:val="334155"/>
                <w:sz w:val="20"/>
                <w:szCs w:val="20"/>
                <w:rtl w:val="0"/>
              </w:rPr>
              <w:t xml:space="preserve">Instituto de Estudios Indígenas e Interculturales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Funcionario/a Administrativo/a</w:t>
            </w:r>
          </w:p>
        </w:tc>
        <w:tc>
          <w:tcPr/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[   ]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Mesa Intercultural     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[   ] </w:t>
            </w:r>
            <w:r w:rsidDel="00000000" w:rsidR="00000000" w:rsidRPr="00000000">
              <w:rPr>
                <w:color w:val="334155"/>
                <w:sz w:val="20"/>
                <w:szCs w:val="20"/>
                <w:rtl w:val="0"/>
              </w:rPr>
              <w:t xml:space="preserve">Instituto de Estudios Indígenas e Interculturales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Estudiante Pregrado</w:t>
            </w:r>
          </w:p>
        </w:tc>
        <w:tc>
          <w:tcPr/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[   ]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Mesa Intercultural     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[   ] </w:t>
            </w:r>
            <w:r w:rsidDel="00000000" w:rsidR="00000000" w:rsidRPr="00000000">
              <w:rPr>
                <w:color w:val="334155"/>
                <w:sz w:val="20"/>
                <w:szCs w:val="20"/>
                <w:rtl w:val="0"/>
              </w:rPr>
              <w:t xml:space="preserve">Instituto de Estudios Indígenas e Interculturales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pStyle w:val="Heading2"/>
        <w:spacing w:after="0" w:before="0" w:line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2"/>
        <w:spacing w:after="0" w:before="0" w:line="300" w:lineRule="auto"/>
        <w:jc w:val="center"/>
        <w:rPr>
          <w:color w:val="0f172a"/>
          <w:sz w:val="22"/>
          <w:szCs w:val="22"/>
        </w:rPr>
      </w:pPr>
      <w:r w:rsidDel="00000000" w:rsidR="00000000" w:rsidRPr="00000000">
        <w:rPr>
          <w:color w:val="0f172a"/>
          <w:sz w:val="22"/>
          <w:szCs w:val="22"/>
          <w:rtl w:val="0"/>
        </w:rPr>
        <w:t xml:space="preserve">VALIDACIÓN DE QUIENES REGISTRARON EL PROCESO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jc w:val="center"/>
        <w:rPr/>
      </w:pPr>
      <w:r w:rsidDel="00000000" w:rsidR="00000000" w:rsidRPr="00000000">
        <w:rPr>
          <w:rtl w:val="0"/>
        </w:rPr>
        <w:t xml:space="preserve">Firma</w:t>
      </w:r>
    </w:p>
    <w:p w:rsidR="00000000" w:rsidDel="00000000" w:rsidP="00000000" w:rsidRDefault="00000000" w:rsidRPr="00000000" w14:paraId="0000007D">
      <w:pPr>
        <w:jc w:val="center"/>
        <w:rPr/>
      </w:pPr>
      <w:r w:rsidDel="00000000" w:rsidR="00000000" w:rsidRPr="00000000">
        <w:rPr>
          <w:rtl w:val="0"/>
        </w:rPr>
        <w:t xml:space="preserve">Nombre e instancia (Mesa Intercultural o Instituto de Estudios Indígenas e Interculturales)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0f172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2"/>
        <w:spacing w:after="0" w:before="0" w:line="300" w:lineRule="auto"/>
        <w:rPr>
          <w:color w:val="0f172a"/>
          <w:sz w:val="22"/>
          <w:szCs w:val="22"/>
        </w:rPr>
      </w:pPr>
      <w:r w:rsidDel="00000000" w:rsidR="00000000" w:rsidRPr="00000000">
        <w:rPr>
          <w:color w:val="0f172a"/>
          <w:sz w:val="22"/>
          <w:szCs w:val="22"/>
          <w:rtl w:val="0"/>
        </w:rPr>
        <w:t xml:space="preserve">4. RECEPCIÓN ANTE EL TRICEL (Uso Exclusivo TRICEL)</w:t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0f172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cbd5e1" w:space="0" w:sz="6" w:val="single"/>
          <w:left w:color="cbd5e1" w:space="0" w:sz="6" w:val="single"/>
          <w:bottom w:color="cbd5e1" w:space="0" w:sz="6" w:val="single"/>
          <w:right w:color="cbd5e1" w:space="0" w:sz="6" w:val="single"/>
          <w:insideH w:color="cbd5e1" w:space="0" w:sz="6" w:val="single"/>
          <w:insideV w:color="cbd5e1" w:space="0" w:sz="6" w:val="single"/>
        </w:tblBorders>
        <w:tblLayout w:type="fixed"/>
        <w:tblLook w:val="0600"/>
      </w:tblPr>
      <w:tblGrid>
        <w:gridCol w:w="2340"/>
        <w:gridCol w:w="3276"/>
        <w:gridCol w:w="1404"/>
        <w:gridCol w:w="2340"/>
        <w:tblGridChange w:id="0">
          <w:tblGrid>
            <w:gridCol w:w="2340"/>
            <w:gridCol w:w="3276"/>
            <w:gridCol w:w="1404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0f9ff" w:val="clear"/>
            <w:tcMar>
              <w:top w:w="105.0" w:type="dxa"/>
              <w:left w:w="135.0" w:type="dxa"/>
              <w:bottom w:w="105.0" w:type="dxa"/>
              <w:right w:w="135.0" w:type="dxa"/>
            </w:tcMar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Resolución TRICEL: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0f9ff" w:val="clear"/>
            <w:tcMar>
              <w:top w:w="105.0" w:type="dxa"/>
              <w:left w:w="135.0" w:type="dxa"/>
              <w:bottom w:w="105.0" w:type="dxa"/>
              <w:right w:w="135.0" w:type="dxa"/>
            </w:tcMar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   ] VALIDADO    </w:t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[   ] CON OBSERVACIONES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0f9ff" w:val="clear"/>
            <w:tcMar>
              <w:top w:w="105.0" w:type="dxa"/>
              <w:left w:w="135.0" w:type="dxa"/>
              <w:bottom w:w="105.0" w:type="dxa"/>
              <w:right w:w="135.0" w:type="dxa"/>
            </w:tcMar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Fecha Ingreso: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0f9ff" w:val="clear"/>
            <w:tcMar>
              <w:top w:w="105.0" w:type="dxa"/>
              <w:left w:w="135.0" w:type="dxa"/>
              <w:bottom w:w="105.0" w:type="dxa"/>
              <w:right w:w="135.0" w:type="dxa"/>
            </w:tcMar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8fafc" w:val="clear"/>
            <w:tcMar>
              <w:top w:w="105.0" w:type="dxa"/>
              <w:left w:w="135.0" w:type="dxa"/>
              <w:bottom w:w="105.0" w:type="dxa"/>
              <w:right w:w="135.0" w:type="dxa"/>
            </w:tcMar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Observaciones del Tribunal:</w:t>
            </w:r>
          </w:p>
        </w:tc>
        <w:tc>
          <w:tcPr>
            <w:gridSpan w:val="3"/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tcMar>
              <w:top w:w="105.0" w:type="dxa"/>
              <w:left w:w="135.0" w:type="dxa"/>
              <w:bottom w:w="105.0" w:type="dxa"/>
              <w:right w:w="135.0" w:type="dxa"/>
            </w:tcMar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25" w:before="225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60" w:before="360" w:lineRule="auto"/>
    </w:pPr>
    <w:rPr>
      <w:b w:val="1"/>
      <w:bCs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paragraph" w:styleId="Prrafodelista">
    <w:name w:val="List Paragraph"/>
    <w:basedOn w:val="Normal"/>
    <w:uiPriority w:val="34"/>
    <w:qFormat w:val="1"/>
    <w:rsid w:val="00973BA8"/>
    <w:pPr>
      <w:ind w:left="720"/>
      <w:contextualSpacing w:val="1"/>
    </w:pPr>
  </w:style>
  <w:style w:type="table" w:styleId="Tablaconcuadrcula1clara-nfasis1">
    <w:name w:val="Grid Table 1 Light Accent 1"/>
    <w:basedOn w:val="Tablanormal"/>
    <w:uiPriority w:val="46"/>
    <w:rsid w:val="00973BA8"/>
    <w:tblPr>
      <w:tblStyleRowBandSize w:val="1"/>
      <w:tblStyleColBandSize w:val="1"/>
      <w:tblBorders>
        <w:top w:color="b8cce4" w:space="0" w:sz="4" w:themeColor="accent1" w:themeTint="000066" w:val="single"/>
        <w:left w:color="b8cce4" w:space="0" w:sz="4" w:themeColor="accent1" w:themeTint="000066" w:val="single"/>
        <w:bottom w:color="b8cce4" w:space="0" w:sz="4" w:themeColor="accent1" w:themeTint="000066" w:val="single"/>
        <w:right w:color="b8cce4" w:space="0" w:sz="4" w:themeColor="accent1" w:themeTint="000066" w:val="single"/>
        <w:insideH w:color="b8cce4" w:space="0" w:sz="4" w:themeColor="accent1" w:themeTint="000066" w:val="single"/>
        <w:insideV w:color="b8cce4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95b3d7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5b3d7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95b3d7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95b3d7" w:space="0" w:sz="4" w:val="single"/>
        </w:tcBorders>
      </w:tcPr>
    </w:tblStyle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uVW/lZmfaSK4GWjLHxv8lvON1Q==">CgMxLjA4AHIhMUhqS3FXOFFDejY2NVdhSXpzRXQ1cXFuTWtOLVNldzRr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2026-08-27T01:02:00Z</dcterms:created>
</cp:coreProperties>
</file>